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73" w:rsidRPr="00BF4838" w:rsidRDefault="00AD4373" w:rsidP="00BF4838">
      <w:pPr>
        <w:spacing w:after="0"/>
        <w:jc w:val="center"/>
        <w:rPr>
          <w:b/>
          <w:sz w:val="20"/>
          <w:szCs w:val="20"/>
        </w:rPr>
      </w:pPr>
      <w:r w:rsidRPr="00BF4838">
        <w:rPr>
          <w:b/>
          <w:sz w:val="20"/>
          <w:szCs w:val="20"/>
        </w:rPr>
        <w:t>FREEDOM OF INFORMATION ACT (EXCERPT)</w:t>
      </w:r>
    </w:p>
    <w:p w:rsidR="00AD4373" w:rsidRPr="00BF4838" w:rsidRDefault="00AD4373" w:rsidP="00BF4838">
      <w:pPr>
        <w:jc w:val="center"/>
        <w:rPr>
          <w:b/>
          <w:sz w:val="20"/>
          <w:szCs w:val="20"/>
        </w:rPr>
      </w:pPr>
      <w:r w:rsidRPr="00BF4838">
        <w:rPr>
          <w:b/>
          <w:sz w:val="20"/>
          <w:szCs w:val="20"/>
        </w:rPr>
        <w:t>Act 442 of 1976</w:t>
      </w:r>
    </w:p>
    <w:p w:rsidR="00AD4373" w:rsidRPr="00BF4838" w:rsidRDefault="00AD4373" w:rsidP="00AD4373">
      <w:pPr>
        <w:rPr>
          <w:sz w:val="20"/>
          <w:szCs w:val="20"/>
        </w:rPr>
      </w:pPr>
      <w:r w:rsidRPr="00BF4838">
        <w:rPr>
          <w:sz w:val="20"/>
          <w:szCs w:val="20"/>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AD4373" w:rsidRPr="00BF4838" w:rsidRDefault="00AD4373" w:rsidP="00BF4838">
      <w:pPr>
        <w:spacing w:after="120"/>
        <w:rPr>
          <w:b/>
          <w:sz w:val="20"/>
          <w:szCs w:val="20"/>
        </w:rPr>
      </w:pPr>
      <w:r w:rsidRPr="00BF4838">
        <w:rPr>
          <w:b/>
          <w:sz w:val="20"/>
          <w:szCs w:val="20"/>
        </w:rPr>
        <w:t>Sec. 10.</w:t>
      </w:r>
    </w:p>
    <w:p w:rsidR="00AD4373" w:rsidRPr="00BF4838" w:rsidRDefault="00AD4373" w:rsidP="00BF4838">
      <w:pPr>
        <w:spacing w:after="120"/>
        <w:rPr>
          <w:sz w:val="20"/>
          <w:szCs w:val="20"/>
        </w:rPr>
      </w:pPr>
      <w:r w:rsidRPr="00BF4838">
        <w:rPr>
          <w:sz w:val="20"/>
          <w:szCs w:val="20"/>
        </w:rPr>
        <w:t>(1) If a public body makes a final determination to deny all or a portion of a request, the requesting person may do 1 of the following at his or her option:</w:t>
      </w:r>
    </w:p>
    <w:p w:rsidR="00AD4373" w:rsidRPr="00BF4838" w:rsidRDefault="00AD4373" w:rsidP="00BF4838">
      <w:pPr>
        <w:spacing w:after="120"/>
        <w:rPr>
          <w:sz w:val="20"/>
          <w:szCs w:val="20"/>
        </w:rPr>
      </w:pPr>
      <w:r w:rsidRPr="00BF4838">
        <w:rPr>
          <w:sz w:val="20"/>
          <w:szCs w:val="20"/>
        </w:rPr>
        <w:t>(a) Submit to the head of the public body a written appeal that specifically states the word "appeal" and identifies the reason or reasons for reversal of the denial.</w:t>
      </w:r>
    </w:p>
    <w:p w:rsidR="00AD4373" w:rsidRPr="00BF4838" w:rsidRDefault="00AD4373" w:rsidP="00BF4838">
      <w:pPr>
        <w:spacing w:after="240"/>
        <w:rPr>
          <w:sz w:val="20"/>
          <w:szCs w:val="20"/>
        </w:rPr>
      </w:pPr>
      <w:r w:rsidRPr="00BF4838">
        <w:rPr>
          <w:sz w:val="20"/>
          <w:szCs w:val="20"/>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AD4373" w:rsidRPr="00BF4838" w:rsidRDefault="00AD4373" w:rsidP="00BF4838">
      <w:pPr>
        <w:spacing w:after="120"/>
        <w:rPr>
          <w:sz w:val="20"/>
          <w:szCs w:val="20"/>
        </w:rPr>
      </w:pPr>
      <w:r w:rsidRPr="00BF4838">
        <w:rPr>
          <w:sz w:val="20"/>
          <w:szCs w:val="20"/>
        </w:rPr>
        <w:t>(2) Within 10 business days after receiving a written appeal pursuant to subsection (1</w:t>
      </w:r>
      <w:proofErr w:type="gramStart"/>
      <w:r w:rsidRPr="00BF4838">
        <w:rPr>
          <w:sz w:val="20"/>
          <w:szCs w:val="20"/>
        </w:rPr>
        <w:t>)(</w:t>
      </w:r>
      <w:proofErr w:type="gramEnd"/>
      <w:r w:rsidRPr="00BF4838">
        <w:rPr>
          <w:sz w:val="20"/>
          <w:szCs w:val="20"/>
        </w:rPr>
        <w:t>a), the head of a public body shall do 1 of the following:</w:t>
      </w:r>
    </w:p>
    <w:p w:rsidR="00AD4373" w:rsidRPr="00BF4838" w:rsidRDefault="00AD4373" w:rsidP="00BF4838">
      <w:pPr>
        <w:spacing w:after="120"/>
        <w:rPr>
          <w:sz w:val="20"/>
          <w:szCs w:val="20"/>
        </w:rPr>
      </w:pPr>
      <w:r w:rsidRPr="00BF4838">
        <w:rPr>
          <w:sz w:val="20"/>
          <w:szCs w:val="20"/>
        </w:rPr>
        <w:t>(a) Reverse the disclosure denial.</w:t>
      </w:r>
    </w:p>
    <w:p w:rsidR="00AD4373" w:rsidRPr="00BF4838" w:rsidRDefault="00AD4373" w:rsidP="00BF4838">
      <w:pPr>
        <w:spacing w:after="120"/>
        <w:rPr>
          <w:sz w:val="20"/>
          <w:szCs w:val="20"/>
        </w:rPr>
      </w:pPr>
      <w:r w:rsidRPr="00BF4838">
        <w:rPr>
          <w:sz w:val="20"/>
          <w:szCs w:val="20"/>
        </w:rPr>
        <w:t>(b) Issue a written notice to the requesting person upholding the disclosure denial.</w:t>
      </w:r>
    </w:p>
    <w:p w:rsidR="00AD4373" w:rsidRPr="00BF4838" w:rsidRDefault="00AD4373" w:rsidP="00BF4838">
      <w:pPr>
        <w:spacing w:after="120"/>
        <w:rPr>
          <w:sz w:val="20"/>
          <w:szCs w:val="20"/>
        </w:rPr>
      </w:pPr>
      <w:r w:rsidRPr="00BF4838">
        <w:rPr>
          <w:sz w:val="20"/>
          <w:szCs w:val="20"/>
        </w:rPr>
        <w:t>(c) Reverse the disclosure denial in part and issue a written notice to the requesting person upholding the disclosure denial in part.</w:t>
      </w:r>
    </w:p>
    <w:p w:rsidR="00AD4373" w:rsidRPr="00BF4838" w:rsidRDefault="00AD4373" w:rsidP="00BF4838">
      <w:pPr>
        <w:spacing w:after="240"/>
        <w:rPr>
          <w:sz w:val="20"/>
          <w:szCs w:val="20"/>
        </w:rPr>
      </w:pPr>
      <w:r w:rsidRPr="00BF4838">
        <w:rPr>
          <w:sz w:val="20"/>
          <w:szCs w:val="20"/>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AD4373" w:rsidRPr="00BF4838" w:rsidRDefault="00AD4373" w:rsidP="00AD4373">
      <w:pPr>
        <w:rPr>
          <w:sz w:val="20"/>
          <w:szCs w:val="20"/>
        </w:rPr>
      </w:pPr>
      <w:r w:rsidRPr="00BF4838">
        <w:rPr>
          <w:sz w:val="20"/>
          <w:szCs w:val="20"/>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w:t>
      </w:r>
      <w:proofErr w:type="gramStart"/>
      <w:r w:rsidRPr="00BF4838">
        <w:rPr>
          <w:sz w:val="20"/>
          <w:szCs w:val="20"/>
        </w:rPr>
        <w:t>)(</w:t>
      </w:r>
      <w:proofErr w:type="gramEnd"/>
      <w:r w:rsidRPr="00BF4838">
        <w:rPr>
          <w:sz w:val="20"/>
          <w:szCs w:val="20"/>
        </w:rPr>
        <w:t>b).</w:t>
      </w:r>
    </w:p>
    <w:p w:rsidR="00AD4373" w:rsidRPr="00BF4838" w:rsidRDefault="00AD4373" w:rsidP="00AD4373">
      <w:pPr>
        <w:rPr>
          <w:sz w:val="20"/>
          <w:szCs w:val="20"/>
        </w:rPr>
      </w:pPr>
      <w:r w:rsidRPr="00BF4838">
        <w:rPr>
          <w:sz w:val="20"/>
          <w:szCs w:val="20"/>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AD4373" w:rsidRPr="00BF4838" w:rsidRDefault="00AD4373" w:rsidP="00AD4373">
      <w:pPr>
        <w:rPr>
          <w:sz w:val="20"/>
          <w:szCs w:val="20"/>
        </w:rPr>
      </w:pPr>
      <w:r w:rsidRPr="00BF4838">
        <w:rPr>
          <w:sz w:val="20"/>
          <w:szCs w:val="20"/>
        </w:rPr>
        <w:t>(5) An action commenced under this section and an appeal from an action commenced under this section shall be assigned for hearing and trial or for argument at the earliest practicable date and expedited in every way.</w:t>
      </w:r>
    </w:p>
    <w:p w:rsidR="00AD4373" w:rsidRPr="00BF4838" w:rsidRDefault="00AD4373" w:rsidP="00AD4373">
      <w:pPr>
        <w:rPr>
          <w:sz w:val="20"/>
          <w:szCs w:val="20"/>
        </w:rPr>
      </w:pPr>
      <w:r w:rsidRPr="00BF4838">
        <w:rPr>
          <w:sz w:val="20"/>
          <w:szCs w:val="20"/>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AD4373" w:rsidRPr="00BF4838" w:rsidRDefault="00AD4373" w:rsidP="00AD4373">
      <w:pPr>
        <w:rPr>
          <w:sz w:val="20"/>
          <w:szCs w:val="20"/>
        </w:rPr>
      </w:pPr>
      <w:r w:rsidRPr="00BF4838">
        <w:rPr>
          <w:sz w:val="20"/>
          <w:szCs w:val="20"/>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p>
    <w:p w:rsidR="00F601F7" w:rsidRPr="00BF4838" w:rsidRDefault="00AD4373" w:rsidP="00AD4373">
      <w:pPr>
        <w:rPr>
          <w:sz w:val="20"/>
          <w:szCs w:val="20"/>
        </w:rPr>
      </w:pPr>
      <w:r w:rsidRPr="00BF4838">
        <w:rPr>
          <w:sz w:val="20"/>
          <w:szCs w:val="20"/>
        </w:rPr>
        <w:t>History: 1976, Act 442, Eff. Apr. 13, 1977</w:t>
      </w:r>
      <w:proofErr w:type="gramStart"/>
      <w:r w:rsidRPr="00BF4838">
        <w:rPr>
          <w:sz w:val="20"/>
          <w:szCs w:val="20"/>
        </w:rPr>
        <w:t>;-</w:t>
      </w:r>
      <w:proofErr w:type="gramEnd"/>
      <w:r w:rsidRPr="00BF4838">
        <w:rPr>
          <w:sz w:val="20"/>
          <w:szCs w:val="20"/>
        </w:rPr>
        <w:t xml:space="preserve"> Am. 1978, Act 329, </w:t>
      </w:r>
      <w:proofErr w:type="spellStart"/>
      <w:r w:rsidRPr="00BF4838">
        <w:rPr>
          <w:sz w:val="20"/>
          <w:szCs w:val="20"/>
        </w:rPr>
        <w:t>Imd</w:t>
      </w:r>
      <w:proofErr w:type="spellEnd"/>
      <w:r w:rsidRPr="00BF4838">
        <w:rPr>
          <w:sz w:val="20"/>
          <w:szCs w:val="20"/>
        </w:rPr>
        <w:t>. Eff. July 11, 1978;--Am. 1996, Act 553, Eff. Mar. 31, 1997</w:t>
      </w:r>
      <w:proofErr w:type="gramStart"/>
      <w:r w:rsidRPr="00BF4838">
        <w:rPr>
          <w:sz w:val="20"/>
          <w:szCs w:val="20"/>
        </w:rPr>
        <w:t>;-</w:t>
      </w:r>
      <w:proofErr w:type="gramEnd"/>
      <w:r w:rsidRPr="00BF4838">
        <w:rPr>
          <w:sz w:val="20"/>
          <w:szCs w:val="20"/>
        </w:rPr>
        <w:t xml:space="preserve"> Am. 2014, Act 563, </w:t>
      </w:r>
      <w:proofErr w:type="spellStart"/>
      <w:r w:rsidRPr="00BF4838">
        <w:rPr>
          <w:sz w:val="20"/>
          <w:szCs w:val="20"/>
        </w:rPr>
        <w:t>Eff.July</w:t>
      </w:r>
      <w:proofErr w:type="spellEnd"/>
      <w:r w:rsidRPr="00BF4838">
        <w:rPr>
          <w:sz w:val="20"/>
          <w:szCs w:val="20"/>
        </w:rPr>
        <w:t xml:space="preserve"> 1, 2015 </w:t>
      </w:r>
      <w:bookmarkStart w:id="0" w:name="_GoBack"/>
      <w:bookmarkEnd w:id="0"/>
    </w:p>
    <w:sectPr w:rsidR="00F601F7" w:rsidRPr="00BF4838" w:rsidSect="00BF4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73"/>
    <w:rsid w:val="00AD4373"/>
    <w:rsid w:val="00BF4838"/>
    <w:rsid w:val="00F51450"/>
    <w:rsid w:val="00FD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73C34-482E-4AB0-9848-399A78CC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1</cp:revision>
  <dcterms:created xsi:type="dcterms:W3CDTF">2017-07-11T01:25:00Z</dcterms:created>
  <dcterms:modified xsi:type="dcterms:W3CDTF">2017-07-11T02:31:00Z</dcterms:modified>
</cp:coreProperties>
</file>