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89EF" w14:textId="77777777" w:rsidR="0009663A" w:rsidRPr="00206FD6" w:rsidRDefault="009E50E5" w:rsidP="00B70C35">
      <w:pPr>
        <w:pStyle w:val="NoSpacing"/>
        <w:jc w:val="center"/>
        <w:rPr>
          <w:sz w:val="32"/>
          <w:szCs w:val="32"/>
        </w:rPr>
      </w:pPr>
      <w:r w:rsidRPr="00206FD6">
        <w:rPr>
          <w:sz w:val="32"/>
          <w:szCs w:val="32"/>
        </w:rPr>
        <w:t>AUGUSTA CHARTER TOWNSHIP</w:t>
      </w:r>
    </w:p>
    <w:p w14:paraId="66F98431" w14:textId="77777777" w:rsidR="00B70C35" w:rsidRPr="009E50E5" w:rsidRDefault="00B70C35" w:rsidP="00B70C35">
      <w:pPr>
        <w:pStyle w:val="NoSpacing"/>
        <w:jc w:val="center"/>
        <w:rPr>
          <w:sz w:val="28"/>
          <w:szCs w:val="28"/>
        </w:rPr>
      </w:pPr>
      <w:r w:rsidRPr="009E50E5">
        <w:rPr>
          <w:sz w:val="28"/>
          <w:szCs w:val="28"/>
        </w:rPr>
        <w:t>8021 Talladay Road, Whittaker, 48190</w:t>
      </w:r>
    </w:p>
    <w:p w14:paraId="0D513B13" w14:textId="12BF971C" w:rsidR="00B70C35" w:rsidRDefault="00B70C35" w:rsidP="00B70C35">
      <w:pPr>
        <w:pStyle w:val="NoSpacing"/>
        <w:jc w:val="center"/>
        <w:rPr>
          <w:sz w:val="28"/>
          <w:szCs w:val="28"/>
        </w:rPr>
      </w:pPr>
      <w:r w:rsidRPr="009E50E5">
        <w:rPr>
          <w:sz w:val="28"/>
          <w:szCs w:val="28"/>
        </w:rPr>
        <w:t>Washtenaw County, Michigan</w:t>
      </w:r>
    </w:p>
    <w:p w14:paraId="5B14BE79" w14:textId="5CA93BBC" w:rsidR="003F1107" w:rsidRPr="003F1107" w:rsidRDefault="003F1107" w:rsidP="00B70C35">
      <w:pPr>
        <w:pStyle w:val="NoSpacing"/>
        <w:jc w:val="center"/>
        <w:rPr>
          <w:color w:val="FF0000"/>
          <w:sz w:val="28"/>
          <w:szCs w:val="28"/>
        </w:rPr>
      </w:pPr>
    </w:p>
    <w:p w14:paraId="0053F144" w14:textId="77777777" w:rsidR="00B70C35" w:rsidRDefault="00B70C35" w:rsidP="00B70C35">
      <w:pPr>
        <w:pStyle w:val="NoSpacing"/>
        <w:jc w:val="center"/>
        <w:rPr>
          <w:sz w:val="24"/>
          <w:szCs w:val="24"/>
        </w:rPr>
      </w:pPr>
    </w:p>
    <w:p w14:paraId="2F5B7B5F" w14:textId="724E72AD" w:rsidR="00B70C35" w:rsidRPr="009E50E5" w:rsidRDefault="00B70C35" w:rsidP="00B70C35">
      <w:pPr>
        <w:pStyle w:val="NoSpacing"/>
        <w:rPr>
          <w:sz w:val="24"/>
          <w:szCs w:val="24"/>
        </w:rPr>
      </w:pPr>
      <w:r w:rsidRPr="009E50E5">
        <w:rPr>
          <w:sz w:val="24"/>
          <w:szCs w:val="24"/>
        </w:rPr>
        <w:t>RESOLUTION to ESTABLISH A TOWNSHIP GENERAL APPROPRIATIONS ACT of AUGUSTA CHARTER TOWNSHIP for the BUDGET YEAR ENDING MARCH 31, 20</w:t>
      </w:r>
      <w:r w:rsidR="009E43C4">
        <w:rPr>
          <w:sz w:val="24"/>
          <w:szCs w:val="24"/>
        </w:rPr>
        <w:t>20</w:t>
      </w:r>
    </w:p>
    <w:p w14:paraId="6398B1CB" w14:textId="77777777" w:rsidR="00B70C35" w:rsidRPr="009E50E5" w:rsidRDefault="00B70C35" w:rsidP="00B70C35">
      <w:pPr>
        <w:pStyle w:val="NoSpacing"/>
        <w:rPr>
          <w:sz w:val="24"/>
          <w:szCs w:val="24"/>
        </w:rPr>
      </w:pPr>
    </w:p>
    <w:p w14:paraId="73E9AF81" w14:textId="6CC54947" w:rsidR="00B70C35" w:rsidRPr="001252EA" w:rsidRDefault="00B70C35" w:rsidP="00CF157C">
      <w:pPr>
        <w:pStyle w:val="NoSpacing"/>
        <w:ind w:left="2160" w:firstLine="720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RESOLUTION NUMBER 1</w:t>
      </w:r>
      <w:r w:rsidR="009E43C4">
        <w:rPr>
          <w:sz w:val="28"/>
          <w:szCs w:val="28"/>
        </w:rPr>
        <w:t>9-</w:t>
      </w:r>
      <w:r w:rsidR="00922593">
        <w:rPr>
          <w:sz w:val="28"/>
          <w:szCs w:val="28"/>
        </w:rPr>
        <w:t>05</w:t>
      </w:r>
      <w:r w:rsidR="00B77ADD">
        <w:rPr>
          <w:sz w:val="28"/>
          <w:szCs w:val="28"/>
        </w:rPr>
        <w:t xml:space="preserve"> </w:t>
      </w:r>
    </w:p>
    <w:p w14:paraId="66FEE43E" w14:textId="77777777" w:rsidR="007464B1" w:rsidRDefault="007464B1" w:rsidP="00B70C35">
      <w:pPr>
        <w:pStyle w:val="NoSpacing"/>
        <w:jc w:val="center"/>
        <w:rPr>
          <w:sz w:val="28"/>
          <w:szCs w:val="28"/>
        </w:rPr>
      </w:pPr>
    </w:p>
    <w:p w14:paraId="5B870C71" w14:textId="5F7EEC5F" w:rsidR="007464B1" w:rsidRPr="00206FD6" w:rsidRDefault="007464B1" w:rsidP="007464B1">
      <w:pPr>
        <w:pStyle w:val="NoSpacing"/>
        <w:rPr>
          <w:sz w:val="24"/>
          <w:szCs w:val="24"/>
        </w:rPr>
      </w:pPr>
      <w:r w:rsidRPr="009E50E5">
        <w:rPr>
          <w:sz w:val="24"/>
          <w:szCs w:val="24"/>
        </w:rPr>
        <w:t>Resolution adopted at a meeting of the Board of Trustees of Augusta Charter Township, Washtenaw County, Michigan, held at the Township Hall, 8021 Talladay Road, Whittaker, Michigan</w:t>
      </w:r>
      <w:r w:rsidR="00206FD6">
        <w:rPr>
          <w:sz w:val="24"/>
          <w:szCs w:val="24"/>
        </w:rPr>
        <w:t xml:space="preserve">, on </w:t>
      </w:r>
      <w:r w:rsidR="00E6013B">
        <w:rPr>
          <w:sz w:val="24"/>
          <w:szCs w:val="24"/>
        </w:rPr>
        <w:t>March 26</w:t>
      </w:r>
      <w:r w:rsidR="00206FD6">
        <w:rPr>
          <w:sz w:val="24"/>
          <w:szCs w:val="24"/>
        </w:rPr>
        <w:t>, 201</w:t>
      </w:r>
      <w:r w:rsidR="00377BAB">
        <w:rPr>
          <w:sz w:val="24"/>
          <w:szCs w:val="24"/>
        </w:rPr>
        <w:t>9</w:t>
      </w:r>
      <w:r w:rsidR="00206FD6">
        <w:rPr>
          <w:sz w:val="24"/>
          <w:szCs w:val="24"/>
        </w:rPr>
        <w:t>.</w:t>
      </w:r>
    </w:p>
    <w:p w14:paraId="66F536CC" w14:textId="77777777" w:rsidR="007464B1" w:rsidRDefault="007464B1" w:rsidP="007464B1">
      <w:pPr>
        <w:pStyle w:val="NoSpacing"/>
        <w:rPr>
          <w:sz w:val="28"/>
          <w:szCs w:val="28"/>
        </w:rPr>
      </w:pPr>
    </w:p>
    <w:p w14:paraId="68441197" w14:textId="6F4A2B51" w:rsidR="007464B1" w:rsidRPr="00B52911" w:rsidRDefault="007464B1" w:rsidP="007464B1">
      <w:pPr>
        <w:pStyle w:val="NoSpacing"/>
        <w:rPr>
          <w:sz w:val="24"/>
          <w:szCs w:val="24"/>
        </w:rPr>
      </w:pPr>
      <w:r w:rsidRPr="00B52911">
        <w:rPr>
          <w:sz w:val="24"/>
          <w:szCs w:val="24"/>
        </w:rPr>
        <w:t>For the purposes of compliance with Section 16 of the Uniform Budgeting and Accounting Act, being Act 2 of 1968, MCL</w:t>
      </w:r>
      <w:r w:rsidR="001252EA" w:rsidRPr="00B52911">
        <w:rPr>
          <w:sz w:val="24"/>
          <w:szCs w:val="24"/>
        </w:rPr>
        <w:t xml:space="preserve"> 141.421 et seq., the Board of Trustees of the Township desires to pass a </w:t>
      </w:r>
      <w:r w:rsidR="0050747E">
        <w:rPr>
          <w:sz w:val="24"/>
          <w:szCs w:val="24"/>
        </w:rPr>
        <w:t>G</w:t>
      </w:r>
      <w:r w:rsidR="001252EA" w:rsidRPr="00B52911">
        <w:rPr>
          <w:sz w:val="24"/>
          <w:szCs w:val="24"/>
        </w:rPr>
        <w:t xml:space="preserve">eneral </w:t>
      </w:r>
      <w:r w:rsidR="0050747E">
        <w:rPr>
          <w:sz w:val="24"/>
          <w:szCs w:val="24"/>
        </w:rPr>
        <w:t>A</w:t>
      </w:r>
      <w:r w:rsidR="001252EA" w:rsidRPr="00B52911">
        <w:rPr>
          <w:sz w:val="24"/>
          <w:szCs w:val="24"/>
        </w:rPr>
        <w:t xml:space="preserve">ppropriations </w:t>
      </w:r>
      <w:r w:rsidR="0050747E">
        <w:rPr>
          <w:sz w:val="24"/>
          <w:szCs w:val="24"/>
        </w:rPr>
        <w:t>A</w:t>
      </w:r>
      <w:r w:rsidR="001252EA" w:rsidRPr="00B52911">
        <w:rPr>
          <w:sz w:val="24"/>
          <w:szCs w:val="24"/>
        </w:rPr>
        <w:t>ct reflecting formal budget approval for the April 1, 201</w:t>
      </w:r>
      <w:r w:rsidR="000B2A3C">
        <w:rPr>
          <w:sz w:val="24"/>
          <w:szCs w:val="24"/>
        </w:rPr>
        <w:t>0</w:t>
      </w:r>
      <w:r w:rsidR="001252EA" w:rsidRPr="00B52911">
        <w:rPr>
          <w:sz w:val="24"/>
          <w:szCs w:val="24"/>
        </w:rPr>
        <w:t xml:space="preserve"> thr</w:t>
      </w:r>
      <w:r w:rsidR="00B52911" w:rsidRPr="00B52911">
        <w:rPr>
          <w:sz w:val="24"/>
          <w:szCs w:val="24"/>
        </w:rPr>
        <w:t>ough March 31, 20</w:t>
      </w:r>
      <w:r w:rsidR="000B2A3C">
        <w:rPr>
          <w:sz w:val="24"/>
          <w:szCs w:val="24"/>
        </w:rPr>
        <w:t>20</w:t>
      </w:r>
      <w:r w:rsidR="00B52911" w:rsidRPr="00B52911">
        <w:rPr>
          <w:sz w:val="24"/>
          <w:szCs w:val="24"/>
        </w:rPr>
        <w:t xml:space="preserve"> Fiscal Year to establish a </w:t>
      </w:r>
      <w:r w:rsidR="0050747E">
        <w:rPr>
          <w:sz w:val="24"/>
          <w:szCs w:val="24"/>
        </w:rPr>
        <w:t>G</w:t>
      </w:r>
      <w:r w:rsidR="00B52911" w:rsidRPr="00B52911">
        <w:rPr>
          <w:sz w:val="24"/>
          <w:szCs w:val="24"/>
        </w:rPr>
        <w:t xml:space="preserve">eneral </w:t>
      </w:r>
      <w:r w:rsidR="0050747E">
        <w:rPr>
          <w:sz w:val="24"/>
          <w:szCs w:val="24"/>
        </w:rPr>
        <w:t>A</w:t>
      </w:r>
      <w:r w:rsidR="00B52911" w:rsidRPr="00B52911">
        <w:rPr>
          <w:sz w:val="24"/>
          <w:szCs w:val="24"/>
        </w:rPr>
        <w:t xml:space="preserve">ppropriations </w:t>
      </w:r>
      <w:r w:rsidR="0050747E">
        <w:rPr>
          <w:sz w:val="24"/>
          <w:szCs w:val="24"/>
        </w:rPr>
        <w:t>A</w:t>
      </w:r>
      <w:r w:rsidR="00B52911" w:rsidRPr="00B52911">
        <w:rPr>
          <w:sz w:val="24"/>
          <w:szCs w:val="24"/>
        </w:rPr>
        <w:t xml:space="preserve">ct for the Township, to define the powers and duties of the Township </w:t>
      </w:r>
      <w:r w:rsidR="0050747E">
        <w:rPr>
          <w:sz w:val="24"/>
          <w:szCs w:val="24"/>
        </w:rPr>
        <w:t>O</w:t>
      </w:r>
      <w:r w:rsidR="00B52911" w:rsidRPr="00B52911">
        <w:rPr>
          <w:sz w:val="24"/>
          <w:szCs w:val="24"/>
        </w:rPr>
        <w:t>fficers in relation to the administration of the budget, and to provide remedies for refusal or neglect to comply with the requirements of this Resolution.</w:t>
      </w:r>
    </w:p>
    <w:p w14:paraId="1663B3C3" w14:textId="77777777" w:rsidR="00B52911" w:rsidRDefault="00B52911" w:rsidP="007464B1">
      <w:pPr>
        <w:pStyle w:val="NoSpacing"/>
        <w:rPr>
          <w:sz w:val="28"/>
          <w:szCs w:val="28"/>
        </w:rPr>
      </w:pPr>
    </w:p>
    <w:p w14:paraId="09F3F485" w14:textId="77777777" w:rsidR="00B52911" w:rsidRPr="00B52911" w:rsidRDefault="00B52911" w:rsidP="007464B1">
      <w:pPr>
        <w:pStyle w:val="NoSpacing"/>
        <w:rPr>
          <w:b/>
          <w:sz w:val="24"/>
          <w:szCs w:val="24"/>
        </w:rPr>
      </w:pPr>
      <w:r w:rsidRPr="00B52911">
        <w:rPr>
          <w:b/>
          <w:sz w:val="24"/>
          <w:szCs w:val="24"/>
        </w:rPr>
        <w:t xml:space="preserve">NOW, THEREFORE, BE IT HEREBY RESOLVED: </w:t>
      </w:r>
    </w:p>
    <w:p w14:paraId="6EF83A07" w14:textId="77777777" w:rsidR="00B52911" w:rsidRPr="00B52911" w:rsidRDefault="00B52911" w:rsidP="007464B1">
      <w:pPr>
        <w:pStyle w:val="NoSpacing"/>
        <w:rPr>
          <w:sz w:val="24"/>
          <w:szCs w:val="24"/>
        </w:rPr>
      </w:pPr>
    </w:p>
    <w:p w14:paraId="43D702B9" w14:textId="77777777" w:rsidR="00B52911" w:rsidRDefault="00B52911" w:rsidP="00B52911">
      <w:pPr>
        <w:pStyle w:val="NoSpacing"/>
        <w:rPr>
          <w:sz w:val="24"/>
          <w:szCs w:val="24"/>
        </w:rPr>
      </w:pPr>
      <w:r w:rsidRPr="00B52911">
        <w:rPr>
          <w:sz w:val="24"/>
          <w:szCs w:val="24"/>
        </w:rPr>
        <w:t xml:space="preserve">The Township Board finds, approves and determines all of the following: </w:t>
      </w:r>
    </w:p>
    <w:p w14:paraId="2A904781" w14:textId="77777777" w:rsidR="00B52911" w:rsidRDefault="00B52911" w:rsidP="00B52911">
      <w:pPr>
        <w:pStyle w:val="NoSpacing"/>
        <w:rPr>
          <w:sz w:val="24"/>
          <w:szCs w:val="24"/>
        </w:rPr>
      </w:pPr>
    </w:p>
    <w:p w14:paraId="7C13E099" w14:textId="3911DC7E" w:rsidR="00126E00" w:rsidRPr="00B52911" w:rsidRDefault="00B52911" w:rsidP="00B5291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E50E5">
        <w:rPr>
          <w:b/>
          <w:sz w:val="24"/>
          <w:szCs w:val="24"/>
        </w:rPr>
        <w:t>Title.</w:t>
      </w:r>
      <w:r>
        <w:rPr>
          <w:b/>
          <w:sz w:val="24"/>
          <w:szCs w:val="24"/>
        </w:rPr>
        <w:t xml:space="preserve">  </w:t>
      </w:r>
      <w:r w:rsidR="00126E00" w:rsidRPr="00B52911">
        <w:rPr>
          <w:sz w:val="24"/>
          <w:szCs w:val="24"/>
        </w:rPr>
        <w:t>T</w:t>
      </w:r>
      <w:r w:rsidR="00D117B9" w:rsidRPr="00B52911">
        <w:rPr>
          <w:sz w:val="24"/>
          <w:szCs w:val="24"/>
        </w:rPr>
        <w:t>his resolution shall be known as t</w:t>
      </w:r>
      <w:r w:rsidR="00126E00" w:rsidRPr="00B52911">
        <w:rPr>
          <w:sz w:val="24"/>
          <w:szCs w:val="24"/>
        </w:rPr>
        <w:t>he A</w:t>
      </w:r>
      <w:r>
        <w:rPr>
          <w:sz w:val="24"/>
          <w:szCs w:val="24"/>
        </w:rPr>
        <w:t xml:space="preserve">ugusta Charter Township </w:t>
      </w:r>
      <w:r w:rsidR="009E50E5">
        <w:rPr>
          <w:sz w:val="24"/>
          <w:szCs w:val="24"/>
        </w:rPr>
        <w:t>April 1, 201</w:t>
      </w:r>
      <w:r w:rsidR="009E43C4">
        <w:rPr>
          <w:sz w:val="24"/>
          <w:szCs w:val="24"/>
        </w:rPr>
        <w:t>9</w:t>
      </w:r>
      <w:r w:rsidR="009E50E5">
        <w:rPr>
          <w:sz w:val="24"/>
          <w:szCs w:val="24"/>
        </w:rPr>
        <w:t xml:space="preserve"> – March 31,</w:t>
      </w:r>
      <w:r w:rsidR="00EC2B29">
        <w:rPr>
          <w:sz w:val="24"/>
          <w:szCs w:val="24"/>
        </w:rPr>
        <w:t xml:space="preserve"> </w:t>
      </w:r>
      <w:r w:rsidR="009E50E5">
        <w:rPr>
          <w:sz w:val="24"/>
          <w:szCs w:val="24"/>
        </w:rPr>
        <w:t>20</w:t>
      </w:r>
      <w:r w:rsidR="009E43C4">
        <w:rPr>
          <w:sz w:val="24"/>
          <w:szCs w:val="24"/>
        </w:rPr>
        <w:t>20</w:t>
      </w:r>
      <w:r w:rsidR="009E5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General </w:t>
      </w:r>
      <w:r w:rsidR="00126E00" w:rsidRPr="00B52911">
        <w:rPr>
          <w:sz w:val="24"/>
          <w:szCs w:val="24"/>
        </w:rPr>
        <w:t>Appropriations Act.</w:t>
      </w:r>
    </w:p>
    <w:p w14:paraId="219C4B64" w14:textId="77777777" w:rsidR="00D117B9" w:rsidRDefault="00D117B9" w:rsidP="00B70C35">
      <w:pPr>
        <w:pStyle w:val="NoSpacing"/>
        <w:rPr>
          <w:sz w:val="24"/>
          <w:szCs w:val="24"/>
        </w:rPr>
      </w:pPr>
    </w:p>
    <w:p w14:paraId="0FE50752" w14:textId="77777777" w:rsidR="0050747E" w:rsidRDefault="00D117B9" w:rsidP="0050747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Chief Administrative Officer</w:t>
      </w:r>
      <w:r w:rsidR="009E50E5">
        <w:rPr>
          <w:b/>
          <w:sz w:val="24"/>
          <w:szCs w:val="24"/>
        </w:rPr>
        <w:t>.</w:t>
      </w:r>
      <w:r w:rsidR="009E50E5">
        <w:rPr>
          <w:sz w:val="24"/>
          <w:szCs w:val="24"/>
        </w:rPr>
        <w:t xml:space="preserve">  </w:t>
      </w:r>
      <w:r w:rsidRPr="009E50E5">
        <w:rPr>
          <w:sz w:val="24"/>
          <w:szCs w:val="24"/>
        </w:rPr>
        <w:t>The Supervisor shall be the Chief Administrative Officer and shall perform the duties of the Chief Administrative Officer under this Act.</w:t>
      </w:r>
    </w:p>
    <w:p w14:paraId="733204D0" w14:textId="77777777" w:rsidR="0050747E" w:rsidRPr="0050747E" w:rsidRDefault="0050747E" w:rsidP="0050747E">
      <w:pPr>
        <w:pStyle w:val="NoSpacing"/>
        <w:ind w:left="720"/>
        <w:rPr>
          <w:sz w:val="24"/>
          <w:szCs w:val="24"/>
        </w:rPr>
      </w:pPr>
    </w:p>
    <w:p w14:paraId="28672BEE" w14:textId="60568B7C" w:rsidR="00937AFF" w:rsidRPr="0050747E" w:rsidRDefault="00D117B9" w:rsidP="0050747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0747E">
        <w:rPr>
          <w:b/>
          <w:sz w:val="24"/>
          <w:szCs w:val="24"/>
        </w:rPr>
        <w:t>Fiscal Officer</w:t>
      </w:r>
      <w:r w:rsidR="009E50E5" w:rsidRPr="0050747E">
        <w:rPr>
          <w:b/>
          <w:sz w:val="24"/>
          <w:szCs w:val="24"/>
        </w:rPr>
        <w:t>.</w:t>
      </w:r>
      <w:r w:rsidR="009E50E5" w:rsidRPr="0050747E">
        <w:rPr>
          <w:sz w:val="24"/>
          <w:szCs w:val="24"/>
        </w:rPr>
        <w:t xml:space="preserve">  </w:t>
      </w:r>
      <w:r w:rsidRPr="0050747E">
        <w:rPr>
          <w:sz w:val="24"/>
          <w:szCs w:val="24"/>
        </w:rPr>
        <w:t xml:space="preserve">The Clerk shall be the Fiscal Officer and shall perform the duties of the Fiscal Officer </w:t>
      </w:r>
      <w:r w:rsidR="00937AFF" w:rsidRPr="0050747E">
        <w:rPr>
          <w:sz w:val="24"/>
          <w:szCs w:val="24"/>
        </w:rPr>
        <w:t>enumerated in this Act.</w:t>
      </w:r>
    </w:p>
    <w:p w14:paraId="190D1331" w14:textId="77777777" w:rsidR="00EC2B29" w:rsidRDefault="00EC2B29" w:rsidP="00B70C35">
      <w:pPr>
        <w:pStyle w:val="NoSpacing"/>
        <w:rPr>
          <w:sz w:val="24"/>
          <w:szCs w:val="24"/>
        </w:rPr>
      </w:pPr>
    </w:p>
    <w:p w14:paraId="25A60E74" w14:textId="5F0B49A8" w:rsidR="00D117B9" w:rsidRPr="00EC2B29" w:rsidRDefault="00937AFF" w:rsidP="00EC2B29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Hearings on the Budget</w:t>
      </w:r>
      <w:r w:rsidR="00EC2B29">
        <w:rPr>
          <w:b/>
          <w:sz w:val="24"/>
          <w:szCs w:val="24"/>
        </w:rPr>
        <w:t xml:space="preserve">.  </w:t>
      </w:r>
      <w:r w:rsidRPr="00EC2B29">
        <w:rPr>
          <w:sz w:val="24"/>
          <w:szCs w:val="24"/>
        </w:rPr>
        <w:t xml:space="preserve">Pursuant to MCL 42.26, notice of a public hearing on the proposed budget was published in the </w:t>
      </w:r>
      <w:r w:rsidR="00EC2B29">
        <w:rPr>
          <w:sz w:val="24"/>
          <w:szCs w:val="24"/>
        </w:rPr>
        <w:t>Ann Arbor News</w:t>
      </w:r>
      <w:r w:rsidRPr="00EC2B29">
        <w:rPr>
          <w:sz w:val="24"/>
          <w:szCs w:val="24"/>
        </w:rPr>
        <w:t xml:space="preserve"> on March </w:t>
      </w:r>
      <w:r w:rsidR="009E43C4">
        <w:rPr>
          <w:sz w:val="24"/>
          <w:szCs w:val="24"/>
        </w:rPr>
        <w:t>3</w:t>
      </w:r>
      <w:r w:rsidRPr="00EC2B29">
        <w:rPr>
          <w:sz w:val="24"/>
          <w:szCs w:val="24"/>
        </w:rPr>
        <w:t>, 201</w:t>
      </w:r>
      <w:r w:rsidR="009E43C4">
        <w:rPr>
          <w:sz w:val="24"/>
          <w:szCs w:val="24"/>
        </w:rPr>
        <w:t>9</w:t>
      </w:r>
      <w:r w:rsidRPr="00EC2B29">
        <w:rPr>
          <w:sz w:val="24"/>
          <w:szCs w:val="24"/>
        </w:rPr>
        <w:t xml:space="preserve">, and a public hearing on the proposed budget was held on March </w:t>
      </w:r>
      <w:r w:rsidR="009E43C4">
        <w:rPr>
          <w:sz w:val="24"/>
          <w:szCs w:val="24"/>
        </w:rPr>
        <w:t>12</w:t>
      </w:r>
      <w:r w:rsidRPr="00EC2B29">
        <w:rPr>
          <w:sz w:val="24"/>
          <w:szCs w:val="24"/>
        </w:rPr>
        <w:t>, 201</w:t>
      </w:r>
      <w:r w:rsidR="009E43C4">
        <w:rPr>
          <w:sz w:val="24"/>
          <w:szCs w:val="24"/>
        </w:rPr>
        <w:t>9</w:t>
      </w:r>
      <w:r w:rsidRPr="00EC2B29">
        <w:rPr>
          <w:sz w:val="24"/>
          <w:szCs w:val="24"/>
        </w:rPr>
        <w:t>.</w:t>
      </w:r>
    </w:p>
    <w:p w14:paraId="6E852ED6" w14:textId="77777777" w:rsidR="00206FD6" w:rsidRDefault="00206FD6" w:rsidP="00206FD6">
      <w:pPr>
        <w:pStyle w:val="NoSpacing"/>
        <w:ind w:left="720"/>
        <w:rPr>
          <w:sz w:val="24"/>
          <w:szCs w:val="24"/>
        </w:rPr>
      </w:pPr>
    </w:p>
    <w:p w14:paraId="0662B883" w14:textId="77777777" w:rsidR="00206FD6" w:rsidRDefault="00206FD6" w:rsidP="00206FD6">
      <w:pPr>
        <w:pStyle w:val="NoSpacing"/>
        <w:ind w:left="720"/>
        <w:rPr>
          <w:sz w:val="24"/>
          <w:szCs w:val="24"/>
        </w:rPr>
      </w:pPr>
    </w:p>
    <w:p w14:paraId="144D3B4E" w14:textId="77777777" w:rsidR="00206FD6" w:rsidRDefault="00206FD6" w:rsidP="00206FD6">
      <w:pPr>
        <w:pStyle w:val="NoSpacing"/>
        <w:ind w:left="720"/>
        <w:rPr>
          <w:sz w:val="24"/>
          <w:szCs w:val="24"/>
        </w:rPr>
      </w:pPr>
    </w:p>
    <w:p w14:paraId="71E8DE46" w14:textId="77777777" w:rsidR="00206FD6" w:rsidRDefault="00206FD6" w:rsidP="00206FD6">
      <w:pPr>
        <w:pStyle w:val="NoSpacing"/>
        <w:ind w:left="720"/>
        <w:rPr>
          <w:sz w:val="24"/>
          <w:szCs w:val="24"/>
        </w:rPr>
      </w:pPr>
    </w:p>
    <w:p w14:paraId="6A8AEB88" w14:textId="6CA41CB6" w:rsidR="008721DC" w:rsidRPr="009E43C4" w:rsidRDefault="006C5377" w:rsidP="005B3C7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9E43C4">
        <w:rPr>
          <w:b/>
          <w:sz w:val="24"/>
          <w:szCs w:val="24"/>
        </w:rPr>
        <w:lastRenderedPageBreak/>
        <w:t>Estimated Revenues</w:t>
      </w:r>
      <w:r w:rsidR="00EC2B29" w:rsidRPr="009E43C4">
        <w:rPr>
          <w:b/>
          <w:sz w:val="24"/>
          <w:szCs w:val="24"/>
        </w:rPr>
        <w:t xml:space="preserve">.  </w:t>
      </w:r>
      <w:r w:rsidRPr="009E43C4">
        <w:rPr>
          <w:sz w:val="24"/>
          <w:szCs w:val="24"/>
        </w:rPr>
        <w:t xml:space="preserve">Estimated township general fund </w:t>
      </w:r>
      <w:r w:rsidR="00EC2B29" w:rsidRPr="009E43C4">
        <w:rPr>
          <w:sz w:val="24"/>
          <w:szCs w:val="24"/>
        </w:rPr>
        <w:t xml:space="preserve">and other fund </w:t>
      </w:r>
      <w:r w:rsidRPr="009E43C4">
        <w:rPr>
          <w:sz w:val="24"/>
          <w:szCs w:val="24"/>
        </w:rPr>
        <w:t xml:space="preserve">revenues for </w:t>
      </w:r>
      <w:r w:rsidR="00C203EF" w:rsidRPr="009E43C4">
        <w:rPr>
          <w:sz w:val="24"/>
          <w:szCs w:val="24"/>
        </w:rPr>
        <w:t xml:space="preserve">are as follows: </w:t>
      </w:r>
    </w:p>
    <w:tbl>
      <w:tblPr>
        <w:tblpPr w:leftFromText="180" w:rightFromText="180" w:vertAnchor="text" w:horzAnchor="margin" w:tblpXSpec="center" w:tblpY="167"/>
        <w:tblW w:w="7083" w:type="dxa"/>
        <w:tblLook w:val="04A0" w:firstRow="1" w:lastRow="0" w:firstColumn="1" w:lastColumn="0" w:noHBand="0" w:noVBand="1"/>
      </w:tblPr>
      <w:tblGrid>
        <w:gridCol w:w="1277"/>
        <w:gridCol w:w="3493"/>
        <w:gridCol w:w="2313"/>
      </w:tblGrid>
      <w:tr w:rsidR="003E3612" w:rsidRPr="003E3612" w14:paraId="52F32D81" w14:textId="77777777" w:rsidTr="00EC2AAC">
        <w:trPr>
          <w:trHeight w:val="3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AA88E" w14:textId="77777777" w:rsidR="003E3612" w:rsidRPr="003E3612" w:rsidRDefault="003E3612" w:rsidP="003E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b/>
                <w:bCs/>
                <w:color w:val="000000"/>
              </w:rPr>
              <w:t>FUND #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3BDB" w14:textId="77777777" w:rsidR="003E3612" w:rsidRPr="003E3612" w:rsidRDefault="003E3612" w:rsidP="003E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b/>
                <w:bCs/>
                <w:color w:val="000000"/>
              </w:rPr>
              <w:t>FUNDS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2C88" w14:textId="434A7D19" w:rsidR="003E3612" w:rsidRPr="003E3612" w:rsidRDefault="003E3612" w:rsidP="003E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b/>
                <w:bCs/>
                <w:color w:val="000000"/>
              </w:rPr>
              <w:t>EST</w:t>
            </w:r>
            <w:r w:rsidR="00EC2AAC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 w:rsidRPr="003E3612">
              <w:rPr>
                <w:rFonts w:ascii="Calibri" w:eastAsia="Times New Roman" w:hAnsi="Calibri" w:cs="Times New Roman"/>
                <w:b/>
                <w:bCs/>
                <w:color w:val="000000"/>
              </w:rPr>
              <w:t>MATED REVENUE</w:t>
            </w:r>
          </w:p>
        </w:tc>
      </w:tr>
      <w:tr w:rsidR="003E3612" w:rsidRPr="003E3612" w14:paraId="45D16450" w14:textId="77777777" w:rsidTr="00EC2AAC">
        <w:trPr>
          <w:trHeight w:val="3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258E5F" w14:textId="77777777" w:rsidR="003E3612" w:rsidRPr="003E3612" w:rsidRDefault="003E3612" w:rsidP="003E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D3AA8D" w14:textId="77777777" w:rsidR="003E3612" w:rsidRPr="003E3612" w:rsidRDefault="003E3612" w:rsidP="003E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color w:val="000000"/>
              </w:rPr>
              <w:t>General Fund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2CD79" w14:textId="3EEED0CE" w:rsidR="003E3612" w:rsidRPr="003E3612" w:rsidRDefault="003E3612" w:rsidP="003E3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E43C4">
              <w:rPr>
                <w:rFonts w:ascii="Calibri" w:eastAsia="Times New Roman" w:hAnsi="Calibri" w:cs="Times New Roman"/>
                <w:color w:val="000000"/>
              </w:rPr>
              <w:t>882,375</w:t>
            </w:r>
            <w:r w:rsidRPr="003E361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E3612" w:rsidRPr="003E3612" w14:paraId="5399A811" w14:textId="77777777" w:rsidTr="00EC2AAC">
        <w:trPr>
          <w:trHeight w:val="3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2243D" w14:textId="77777777" w:rsidR="003E3612" w:rsidRPr="003E3612" w:rsidRDefault="003E3612" w:rsidP="003E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DD1A" w14:textId="77777777" w:rsidR="003E3612" w:rsidRPr="003E3612" w:rsidRDefault="003E3612" w:rsidP="003E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color w:val="000000"/>
              </w:rPr>
              <w:t>Fire Fund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F6FA" w14:textId="7155A60C" w:rsidR="003E3612" w:rsidRPr="003E3612" w:rsidRDefault="009E43C4" w:rsidP="003E3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444,700</w:t>
            </w:r>
          </w:p>
        </w:tc>
      </w:tr>
      <w:tr w:rsidR="009E43C4" w:rsidRPr="003E3612" w14:paraId="28889588" w14:textId="77777777" w:rsidTr="00EC2AAC">
        <w:trPr>
          <w:trHeight w:val="3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17BAFAC3" w14:textId="794ADE06" w:rsidR="009E43C4" w:rsidRPr="003E3612" w:rsidRDefault="009E43C4" w:rsidP="003E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7B32B8D8" w14:textId="4BF85000" w:rsidR="009E43C4" w:rsidRPr="003E3612" w:rsidRDefault="009E43C4" w:rsidP="003E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Street Lighting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63EA2489" w14:textId="381B5613" w:rsidR="009E43C4" w:rsidRPr="003E3612" w:rsidRDefault="009E43C4" w:rsidP="003E3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3,800</w:t>
            </w:r>
          </w:p>
        </w:tc>
      </w:tr>
      <w:tr w:rsidR="003E3612" w:rsidRPr="003E3612" w14:paraId="7067DD32" w14:textId="77777777" w:rsidTr="00EC2AAC">
        <w:trPr>
          <w:trHeight w:val="3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D16672" w14:textId="77777777" w:rsidR="003E3612" w:rsidRPr="003E3612" w:rsidRDefault="003E3612" w:rsidP="003E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540E30" w14:textId="77777777" w:rsidR="003E3612" w:rsidRPr="003E3612" w:rsidRDefault="003E3612" w:rsidP="003E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color w:val="000000"/>
              </w:rPr>
              <w:t>Farmland Preservation Fund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B11B0F" w14:textId="1C879429" w:rsidR="003E3612" w:rsidRPr="003E3612" w:rsidRDefault="009E43C4" w:rsidP="003E3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23,550</w:t>
            </w:r>
          </w:p>
        </w:tc>
      </w:tr>
      <w:tr w:rsidR="003E3612" w:rsidRPr="003E3612" w14:paraId="596F0A48" w14:textId="77777777" w:rsidTr="00EC2AAC">
        <w:trPr>
          <w:trHeight w:val="3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DC3B2" w14:textId="11DA74D3" w:rsidR="003E3612" w:rsidRPr="003E3612" w:rsidRDefault="003E3612" w:rsidP="003E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EC2AA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594E" w14:textId="065004E5" w:rsidR="003E3612" w:rsidRPr="003E3612" w:rsidRDefault="00EC2AAC" w:rsidP="003E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Capital Projects Fund - </w:t>
            </w:r>
            <w:r w:rsidR="003E3612" w:rsidRPr="003E3612">
              <w:rPr>
                <w:rFonts w:ascii="Calibri" w:eastAsia="Times New Roman" w:hAnsi="Calibri" w:cs="Times New Roman"/>
                <w:color w:val="000000"/>
              </w:rPr>
              <w:t xml:space="preserve">Fire </w:t>
            </w:r>
            <w:r>
              <w:rPr>
                <w:rFonts w:ascii="Calibri" w:eastAsia="Times New Roman" w:hAnsi="Calibri" w:cs="Times New Roman"/>
                <w:color w:val="000000"/>
              </w:rPr>
              <w:t>Building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3F6C7" w14:textId="111AE6A9" w:rsidR="003E3612" w:rsidRPr="003E3612" w:rsidRDefault="009E43C4" w:rsidP="003E3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221,000</w:t>
            </w:r>
          </w:p>
        </w:tc>
      </w:tr>
      <w:tr w:rsidR="009E43C4" w:rsidRPr="003E3612" w14:paraId="50F9FACA" w14:textId="77777777" w:rsidTr="00EC2AAC">
        <w:trPr>
          <w:trHeight w:val="3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4C32D8EE" w14:textId="52ED90DC" w:rsidR="009E43C4" w:rsidRDefault="009E43C4" w:rsidP="003E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55B90B0F" w14:textId="34FF1AC1" w:rsidR="009E43C4" w:rsidRPr="003E3612" w:rsidRDefault="009E43C4" w:rsidP="003E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Capital Building Fund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36EA2E2B" w14:textId="39B22200" w:rsidR="009E43C4" w:rsidRDefault="009E43C4" w:rsidP="003E3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E43C4" w:rsidRPr="003E3612" w14:paraId="1FCAC53A" w14:textId="77777777" w:rsidTr="00EC2AAC">
        <w:trPr>
          <w:trHeight w:val="3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31C0C0C9" w14:textId="4ABC91AF" w:rsidR="009E43C4" w:rsidRDefault="009E43C4" w:rsidP="003E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4AB0A8AC" w14:textId="7490CBF8" w:rsidR="009E43C4" w:rsidRPr="003E3612" w:rsidRDefault="009E43C4" w:rsidP="003E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Equipment Fund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7643BD86" w14:textId="71EDD43D" w:rsidR="009E43C4" w:rsidRDefault="009E43C4" w:rsidP="003E3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E3612" w:rsidRPr="003E3612" w14:paraId="6390F131" w14:textId="77777777" w:rsidTr="00EC2AAC">
        <w:trPr>
          <w:trHeight w:val="3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EA4BC5" w14:textId="04E786DE" w:rsidR="003E3612" w:rsidRPr="003E3612" w:rsidRDefault="00EC2AAC" w:rsidP="003E3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96F5A" w14:textId="61EFA348" w:rsidR="003E3612" w:rsidRPr="003E3612" w:rsidRDefault="003E3612" w:rsidP="003E3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E3612">
              <w:rPr>
                <w:rFonts w:ascii="Calibri" w:eastAsia="Times New Roman" w:hAnsi="Calibri" w:cs="Times New Roman"/>
                <w:color w:val="000000"/>
              </w:rPr>
              <w:t>Utilit</w:t>
            </w:r>
            <w:r w:rsidR="00EC2AAC">
              <w:rPr>
                <w:rFonts w:ascii="Calibri" w:eastAsia="Times New Roman" w:hAnsi="Calibri" w:cs="Times New Roman"/>
                <w:color w:val="000000"/>
              </w:rPr>
              <w:t>ies Capital Improvement Fund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E19EAB" w14:textId="6FC03063" w:rsidR="003E3612" w:rsidRPr="003E3612" w:rsidRDefault="009E43C4" w:rsidP="003E3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90,000</w:t>
            </w:r>
          </w:p>
        </w:tc>
      </w:tr>
      <w:tr w:rsidR="003E3612" w:rsidRPr="003E3612" w14:paraId="31F89F8E" w14:textId="77777777" w:rsidTr="00EC2AAC">
        <w:trPr>
          <w:trHeight w:val="3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1D44B" w14:textId="44E52B26" w:rsidR="003E3612" w:rsidRPr="003E3612" w:rsidRDefault="00CC2A58" w:rsidP="00CC2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25DF" w14:textId="378C21F3" w:rsidR="003E3612" w:rsidRPr="00CC2A58" w:rsidRDefault="00CC2A58" w:rsidP="003E36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Utility Fund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DA0B" w14:textId="7CCA7523" w:rsidR="003E3612" w:rsidRPr="00CC2A58" w:rsidRDefault="009E43C4" w:rsidP="003E3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1,445,600</w:t>
            </w:r>
          </w:p>
        </w:tc>
      </w:tr>
      <w:tr w:rsidR="00EC2AAC" w:rsidRPr="003E3612" w14:paraId="018BAFE6" w14:textId="77777777" w:rsidTr="00EC2AAC">
        <w:trPr>
          <w:trHeight w:val="31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24402" w14:textId="77777777" w:rsidR="00EC2AAC" w:rsidRPr="00924629" w:rsidRDefault="00EC2AAC" w:rsidP="00CC2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7DD31" w14:textId="3FE106B6" w:rsidR="00EC2AAC" w:rsidRPr="00924629" w:rsidRDefault="00CC2A58" w:rsidP="00CC2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24629">
              <w:rPr>
                <w:rFonts w:ascii="Calibri" w:eastAsia="Times New Roman" w:hAnsi="Calibri" w:cs="Times New Roman"/>
                <w:b/>
                <w:bCs/>
              </w:rPr>
              <w:t>TOTAL REVENUES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D59D1" w14:textId="409877F3" w:rsidR="00EC2AAC" w:rsidRPr="00924629" w:rsidRDefault="00CC2A58" w:rsidP="003E36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24629">
              <w:rPr>
                <w:rFonts w:ascii="Calibri" w:eastAsia="Times New Roman" w:hAnsi="Calibri" w:cs="Times New Roman"/>
                <w:b/>
                <w:bCs/>
              </w:rPr>
              <w:t>$</w:t>
            </w:r>
            <w:r w:rsidR="000D74A3">
              <w:rPr>
                <w:rFonts w:ascii="Calibri" w:eastAsia="Times New Roman" w:hAnsi="Calibri" w:cs="Times New Roman"/>
                <w:b/>
                <w:bCs/>
              </w:rPr>
              <w:t>3,111,025</w:t>
            </w:r>
          </w:p>
        </w:tc>
      </w:tr>
    </w:tbl>
    <w:p w14:paraId="2A0DCFF9" w14:textId="77777777" w:rsidR="008721DC" w:rsidRPr="008721DC" w:rsidRDefault="008721DC" w:rsidP="008721DC">
      <w:pPr>
        <w:pStyle w:val="NoSpacing"/>
        <w:ind w:left="720"/>
        <w:jc w:val="center"/>
        <w:rPr>
          <w:b/>
          <w:sz w:val="24"/>
          <w:szCs w:val="24"/>
        </w:rPr>
      </w:pPr>
    </w:p>
    <w:p w14:paraId="6EF03E93" w14:textId="77777777" w:rsidR="008938DC" w:rsidRDefault="008938DC" w:rsidP="008938DC">
      <w:pPr>
        <w:pStyle w:val="NoSpacing"/>
        <w:rPr>
          <w:b/>
          <w:sz w:val="24"/>
          <w:szCs w:val="24"/>
        </w:rPr>
      </w:pPr>
    </w:p>
    <w:p w14:paraId="119D734F" w14:textId="77777777" w:rsidR="008938DC" w:rsidRDefault="008938DC" w:rsidP="008938DC">
      <w:pPr>
        <w:pStyle w:val="NoSpacing"/>
        <w:rPr>
          <w:b/>
          <w:sz w:val="24"/>
          <w:szCs w:val="24"/>
        </w:rPr>
      </w:pPr>
    </w:p>
    <w:p w14:paraId="605D525F" w14:textId="77777777" w:rsidR="008938DC" w:rsidRDefault="008938DC" w:rsidP="008938DC">
      <w:pPr>
        <w:pStyle w:val="NoSpacing"/>
        <w:rPr>
          <w:b/>
          <w:sz w:val="24"/>
          <w:szCs w:val="24"/>
        </w:rPr>
      </w:pPr>
    </w:p>
    <w:p w14:paraId="772DFAF2" w14:textId="77777777" w:rsidR="008938DC" w:rsidRDefault="008938DC" w:rsidP="008938DC">
      <w:pPr>
        <w:pStyle w:val="NoSpacing"/>
        <w:rPr>
          <w:b/>
          <w:sz w:val="24"/>
          <w:szCs w:val="24"/>
        </w:rPr>
      </w:pPr>
    </w:p>
    <w:p w14:paraId="3A012075" w14:textId="77777777" w:rsidR="008938DC" w:rsidRDefault="008938DC" w:rsidP="008938DC">
      <w:pPr>
        <w:pStyle w:val="NoSpacing"/>
        <w:rPr>
          <w:b/>
          <w:sz w:val="24"/>
          <w:szCs w:val="24"/>
        </w:rPr>
      </w:pPr>
    </w:p>
    <w:p w14:paraId="5846FCCC" w14:textId="77777777" w:rsidR="008938DC" w:rsidRPr="00C203EF" w:rsidRDefault="008938DC" w:rsidP="008938DC">
      <w:pPr>
        <w:pStyle w:val="NoSpacing"/>
        <w:rPr>
          <w:b/>
          <w:sz w:val="24"/>
          <w:szCs w:val="24"/>
        </w:rPr>
      </w:pPr>
    </w:p>
    <w:p w14:paraId="365D0536" w14:textId="77777777" w:rsidR="008721DC" w:rsidRPr="008721DC" w:rsidRDefault="008721DC" w:rsidP="008721DC">
      <w:pPr>
        <w:pStyle w:val="ListParagraph"/>
        <w:rPr>
          <w:sz w:val="24"/>
          <w:szCs w:val="24"/>
        </w:rPr>
      </w:pPr>
    </w:p>
    <w:p w14:paraId="299DC00F" w14:textId="32491B87" w:rsidR="008721DC" w:rsidRDefault="008721DC" w:rsidP="008721DC">
      <w:pPr>
        <w:rPr>
          <w:sz w:val="24"/>
          <w:szCs w:val="24"/>
        </w:rPr>
      </w:pPr>
    </w:p>
    <w:p w14:paraId="39B1D054" w14:textId="7591E886" w:rsidR="009E43C4" w:rsidRDefault="009E43C4" w:rsidP="008721DC">
      <w:pPr>
        <w:rPr>
          <w:sz w:val="24"/>
          <w:szCs w:val="24"/>
        </w:rPr>
      </w:pPr>
    </w:p>
    <w:p w14:paraId="79925DDA" w14:textId="77777777" w:rsidR="009E43C4" w:rsidRPr="008721DC" w:rsidRDefault="009E43C4" w:rsidP="008721DC">
      <w:pPr>
        <w:rPr>
          <w:sz w:val="24"/>
          <w:szCs w:val="24"/>
        </w:rPr>
      </w:pPr>
    </w:p>
    <w:p w14:paraId="23DDD851" w14:textId="52B62154" w:rsidR="00B40BC6" w:rsidRPr="003E3612" w:rsidRDefault="00B40BC6" w:rsidP="00B70C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21DC">
        <w:rPr>
          <w:b/>
          <w:sz w:val="24"/>
          <w:szCs w:val="24"/>
        </w:rPr>
        <w:t>Millage Levy</w:t>
      </w:r>
      <w:r w:rsidR="003E3612">
        <w:rPr>
          <w:b/>
          <w:sz w:val="24"/>
          <w:szCs w:val="24"/>
        </w:rPr>
        <w:t xml:space="preserve">.  </w:t>
      </w:r>
      <w:r w:rsidRPr="003E3612">
        <w:rPr>
          <w:sz w:val="24"/>
          <w:szCs w:val="24"/>
        </w:rPr>
        <w:t>The Augusta Charter Township Board shall cause to be levied and collected the general property tax on all real an</w:t>
      </w:r>
      <w:r w:rsidR="003E3612">
        <w:rPr>
          <w:sz w:val="24"/>
          <w:szCs w:val="24"/>
        </w:rPr>
        <w:t>d personal property within the T</w:t>
      </w:r>
      <w:r w:rsidRPr="003E3612">
        <w:rPr>
          <w:sz w:val="24"/>
          <w:szCs w:val="24"/>
        </w:rPr>
        <w:t>ownship upon the c</w:t>
      </w:r>
      <w:r w:rsidR="0022342C">
        <w:rPr>
          <w:sz w:val="24"/>
          <w:szCs w:val="24"/>
        </w:rPr>
        <w:t>urrent tax roll an allocat</w:t>
      </w:r>
      <w:r w:rsidR="00CE1558">
        <w:rPr>
          <w:sz w:val="24"/>
          <w:szCs w:val="24"/>
        </w:rPr>
        <w:t xml:space="preserve">ed general operating millage of </w:t>
      </w:r>
      <w:r w:rsidR="00CE1558">
        <w:rPr>
          <w:b/>
          <w:sz w:val="24"/>
          <w:szCs w:val="24"/>
        </w:rPr>
        <w:t>0.8</w:t>
      </w:r>
      <w:r w:rsidR="0088658B">
        <w:rPr>
          <w:b/>
          <w:sz w:val="24"/>
          <w:szCs w:val="24"/>
        </w:rPr>
        <w:t xml:space="preserve">084 </w:t>
      </w:r>
      <w:r w:rsidR="0088658B" w:rsidRPr="0088658B">
        <w:rPr>
          <w:sz w:val="24"/>
          <w:szCs w:val="24"/>
        </w:rPr>
        <w:t>mills</w:t>
      </w:r>
      <w:r w:rsidR="00CE1558">
        <w:rPr>
          <w:sz w:val="24"/>
          <w:szCs w:val="24"/>
        </w:rPr>
        <w:t xml:space="preserve">, plus fire operating millage of </w:t>
      </w:r>
      <w:r w:rsidR="00BB3899">
        <w:rPr>
          <w:b/>
          <w:sz w:val="24"/>
          <w:szCs w:val="24"/>
        </w:rPr>
        <w:t>2.0</w:t>
      </w:r>
      <w:r w:rsidR="0022342C">
        <w:rPr>
          <w:sz w:val="24"/>
          <w:szCs w:val="24"/>
        </w:rPr>
        <w:t xml:space="preserve"> </w:t>
      </w:r>
      <w:r w:rsidR="00A84C77" w:rsidRPr="003E3612">
        <w:rPr>
          <w:sz w:val="24"/>
          <w:szCs w:val="24"/>
        </w:rPr>
        <w:t>mills</w:t>
      </w:r>
      <w:r w:rsidR="00CE1558">
        <w:rPr>
          <w:sz w:val="24"/>
          <w:szCs w:val="24"/>
        </w:rPr>
        <w:t xml:space="preserve">, plus </w:t>
      </w:r>
      <w:r w:rsidR="0088658B">
        <w:rPr>
          <w:sz w:val="24"/>
          <w:szCs w:val="24"/>
        </w:rPr>
        <w:t>new fire station</w:t>
      </w:r>
      <w:r w:rsidR="00CE1558">
        <w:rPr>
          <w:sz w:val="24"/>
          <w:szCs w:val="24"/>
        </w:rPr>
        <w:t xml:space="preserve"> millage of </w:t>
      </w:r>
      <w:r w:rsidR="0088658B">
        <w:rPr>
          <w:b/>
          <w:sz w:val="24"/>
          <w:szCs w:val="24"/>
        </w:rPr>
        <w:t>0.9933</w:t>
      </w:r>
      <w:r w:rsidR="00CE1558">
        <w:rPr>
          <w:sz w:val="24"/>
          <w:szCs w:val="24"/>
        </w:rPr>
        <w:t xml:space="preserve"> </w:t>
      </w:r>
      <w:r w:rsidR="0088658B">
        <w:rPr>
          <w:sz w:val="24"/>
          <w:szCs w:val="24"/>
        </w:rPr>
        <w:t>mills</w:t>
      </w:r>
      <w:r w:rsidR="00CE1558">
        <w:rPr>
          <w:sz w:val="24"/>
          <w:szCs w:val="24"/>
        </w:rPr>
        <w:t>, plus</w:t>
      </w:r>
      <w:r w:rsidR="0088658B">
        <w:rPr>
          <w:sz w:val="24"/>
          <w:szCs w:val="24"/>
        </w:rPr>
        <w:t xml:space="preserve"> </w:t>
      </w:r>
      <w:r w:rsidR="00CE1558">
        <w:rPr>
          <w:sz w:val="24"/>
          <w:szCs w:val="24"/>
        </w:rPr>
        <w:t xml:space="preserve">farmland </w:t>
      </w:r>
      <w:r w:rsidR="0088658B">
        <w:rPr>
          <w:sz w:val="24"/>
          <w:szCs w:val="24"/>
        </w:rPr>
        <w:t xml:space="preserve">open space </w:t>
      </w:r>
      <w:r w:rsidR="00CE1558">
        <w:rPr>
          <w:sz w:val="24"/>
          <w:szCs w:val="24"/>
        </w:rPr>
        <w:t>preservation</w:t>
      </w:r>
      <w:r w:rsidR="0088658B">
        <w:rPr>
          <w:sz w:val="24"/>
          <w:szCs w:val="24"/>
        </w:rPr>
        <w:t xml:space="preserve"> millage of </w:t>
      </w:r>
      <w:r w:rsidR="0088658B" w:rsidRPr="0088658B">
        <w:rPr>
          <w:b/>
          <w:sz w:val="24"/>
          <w:szCs w:val="24"/>
        </w:rPr>
        <w:t>0.0993</w:t>
      </w:r>
      <w:r w:rsidR="00CE1558">
        <w:rPr>
          <w:sz w:val="24"/>
          <w:szCs w:val="24"/>
        </w:rPr>
        <w:t xml:space="preserve"> for a total millage levy equal to </w:t>
      </w:r>
      <w:r w:rsidR="00CE1558">
        <w:rPr>
          <w:b/>
          <w:sz w:val="24"/>
          <w:szCs w:val="24"/>
        </w:rPr>
        <w:t>3.</w:t>
      </w:r>
      <w:r w:rsidR="00BB3899">
        <w:rPr>
          <w:b/>
          <w:sz w:val="24"/>
          <w:szCs w:val="24"/>
        </w:rPr>
        <w:t>901</w:t>
      </w:r>
      <w:r w:rsidR="00A84C77" w:rsidRPr="003E3612">
        <w:rPr>
          <w:sz w:val="24"/>
          <w:szCs w:val="24"/>
        </w:rPr>
        <w:t xml:space="preserve"> as set forth as authorized under state law</w:t>
      </w:r>
      <w:r w:rsidR="00104F55">
        <w:rPr>
          <w:sz w:val="24"/>
          <w:szCs w:val="24"/>
        </w:rPr>
        <w:t xml:space="preserve"> and approved by </w:t>
      </w:r>
      <w:r w:rsidR="00CE1558">
        <w:rPr>
          <w:sz w:val="24"/>
          <w:szCs w:val="24"/>
        </w:rPr>
        <w:t>the electorate</w:t>
      </w:r>
      <w:r w:rsidR="001146AB">
        <w:rPr>
          <w:sz w:val="24"/>
          <w:szCs w:val="24"/>
        </w:rPr>
        <w:t xml:space="preserve"> and said rates subject to </w:t>
      </w:r>
      <w:r w:rsidR="00A3580B">
        <w:rPr>
          <w:sz w:val="24"/>
          <w:szCs w:val="24"/>
        </w:rPr>
        <w:t>the State H</w:t>
      </w:r>
      <w:r w:rsidR="001146AB">
        <w:rPr>
          <w:sz w:val="24"/>
          <w:szCs w:val="24"/>
        </w:rPr>
        <w:t>eadlee r</w:t>
      </w:r>
      <w:r w:rsidR="00A3580B">
        <w:rPr>
          <w:sz w:val="24"/>
          <w:szCs w:val="24"/>
        </w:rPr>
        <w:t>eduction</w:t>
      </w:r>
      <w:r w:rsidR="00A84C77" w:rsidRPr="003E3612">
        <w:rPr>
          <w:sz w:val="24"/>
          <w:szCs w:val="24"/>
        </w:rPr>
        <w:t>.</w:t>
      </w:r>
      <w:r w:rsidR="006C2A97">
        <w:rPr>
          <w:sz w:val="24"/>
          <w:szCs w:val="24"/>
        </w:rPr>
        <w:t xml:space="preserve">  Estimated tax revenue for the </w:t>
      </w:r>
      <w:r w:rsidR="00A3580B">
        <w:rPr>
          <w:sz w:val="24"/>
          <w:szCs w:val="24"/>
        </w:rPr>
        <w:t xml:space="preserve">maximum </w:t>
      </w:r>
      <w:r w:rsidR="006C2A97">
        <w:rPr>
          <w:sz w:val="24"/>
          <w:szCs w:val="24"/>
        </w:rPr>
        <w:t xml:space="preserve">authorized </w:t>
      </w:r>
      <w:r w:rsidR="004C6664">
        <w:rPr>
          <w:b/>
          <w:sz w:val="24"/>
          <w:szCs w:val="24"/>
        </w:rPr>
        <w:t>3.</w:t>
      </w:r>
      <w:r w:rsidR="00BB3899">
        <w:rPr>
          <w:b/>
          <w:sz w:val="24"/>
          <w:szCs w:val="24"/>
        </w:rPr>
        <w:t>901</w:t>
      </w:r>
      <w:r w:rsidR="006C2A97">
        <w:rPr>
          <w:sz w:val="24"/>
          <w:szCs w:val="24"/>
        </w:rPr>
        <w:t xml:space="preserve"> </w:t>
      </w:r>
      <w:r w:rsidR="006C2A97" w:rsidRPr="0076726D">
        <w:rPr>
          <w:sz w:val="24"/>
          <w:szCs w:val="24"/>
        </w:rPr>
        <w:t xml:space="preserve">mills is </w:t>
      </w:r>
      <w:r w:rsidR="006C2A97" w:rsidRPr="0076726D">
        <w:rPr>
          <w:b/>
          <w:sz w:val="24"/>
          <w:szCs w:val="24"/>
        </w:rPr>
        <w:t>$</w:t>
      </w:r>
      <w:r w:rsidR="001146AB">
        <w:rPr>
          <w:b/>
          <w:sz w:val="24"/>
          <w:szCs w:val="24"/>
        </w:rPr>
        <w:t>858,300</w:t>
      </w:r>
      <w:r w:rsidR="006C2A97" w:rsidRPr="0076726D">
        <w:rPr>
          <w:b/>
          <w:sz w:val="24"/>
          <w:szCs w:val="24"/>
        </w:rPr>
        <w:t>.</w:t>
      </w:r>
    </w:p>
    <w:p w14:paraId="10C05F3D" w14:textId="6EEE5FA9" w:rsidR="00CB1ADD" w:rsidRDefault="00CB1ADD" w:rsidP="00B70C3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Estimated Expenditures</w:t>
      </w:r>
      <w:r w:rsidR="006C2A97">
        <w:rPr>
          <w:b/>
          <w:sz w:val="24"/>
          <w:szCs w:val="24"/>
        </w:rPr>
        <w:t xml:space="preserve">.  </w:t>
      </w:r>
      <w:r w:rsidR="006C2A97">
        <w:rPr>
          <w:sz w:val="24"/>
          <w:szCs w:val="24"/>
        </w:rPr>
        <w:t xml:space="preserve">Estimated Township </w:t>
      </w:r>
      <w:r w:rsidRPr="006C2A97">
        <w:rPr>
          <w:sz w:val="24"/>
          <w:szCs w:val="24"/>
        </w:rPr>
        <w:t>expenditures</w:t>
      </w:r>
      <w:r w:rsidR="006C2A97">
        <w:rPr>
          <w:sz w:val="24"/>
          <w:szCs w:val="24"/>
        </w:rPr>
        <w:t xml:space="preserve"> </w:t>
      </w:r>
      <w:r w:rsidRPr="006C2A97">
        <w:rPr>
          <w:sz w:val="24"/>
          <w:szCs w:val="24"/>
        </w:rPr>
        <w:t>for the various township departments</w:t>
      </w:r>
      <w:r w:rsidR="006C2A97">
        <w:rPr>
          <w:sz w:val="24"/>
          <w:szCs w:val="24"/>
        </w:rPr>
        <w:t xml:space="preserve"> are as follows: </w:t>
      </w:r>
    </w:p>
    <w:p w14:paraId="3F126966" w14:textId="77777777" w:rsidR="006C2A97" w:rsidRDefault="006C2A97" w:rsidP="006C2A97">
      <w:pPr>
        <w:pStyle w:val="NoSpacing"/>
        <w:ind w:left="720"/>
        <w:rPr>
          <w:b/>
          <w:sz w:val="24"/>
          <w:szCs w:val="24"/>
        </w:rPr>
      </w:pPr>
    </w:p>
    <w:p w14:paraId="40623769" w14:textId="77777777" w:rsidR="006C2A97" w:rsidRDefault="006C2A97" w:rsidP="006C2A97">
      <w:pPr>
        <w:pStyle w:val="NoSpacing"/>
        <w:ind w:left="720"/>
        <w:jc w:val="center"/>
        <w:rPr>
          <w:b/>
          <w:sz w:val="24"/>
          <w:szCs w:val="24"/>
        </w:rPr>
      </w:pPr>
    </w:p>
    <w:tbl>
      <w:tblPr>
        <w:tblW w:w="7473" w:type="dxa"/>
        <w:tblInd w:w="1252" w:type="dxa"/>
        <w:tblLook w:val="04A0" w:firstRow="1" w:lastRow="0" w:firstColumn="1" w:lastColumn="0" w:noHBand="0" w:noVBand="1"/>
      </w:tblPr>
      <w:tblGrid>
        <w:gridCol w:w="1160"/>
        <w:gridCol w:w="3523"/>
        <w:gridCol w:w="2790"/>
      </w:tblGrid>
      <w:tr w:rsidR="009635F2" w:rsidRPr="009635F2" w14:paraId="70650E79" w14:textId="77777777" w:rsidTr="00EC2AAC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8A51" w14:textId="77777777" w:rsidR="009635F2" w:rsidRPr="009635F2" w:rsidRDefault="009635F2" w:rsidP="00963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1" w:name="_Hlk2776134"/>
            <w:r w:rsidRPr="009635F2">
              <w:rPr>
                <w:rFonts w:ascii="Calibri" w:eastAsia="Times New Roman" w:hAnsi="Calibri" w:cs="Times New Roman"/>
                <w:b/>
                <w:bCs/>
                <w:color w:val="000000"/>
              </w:rPr>
              <w:t>FUND #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10BA" w14:textId="77777777" w:rsidR="009635F2" w:rsidRPr="009635F2" w:rsidRDefault="009635F2" w:rsidP="00963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b/>
                <w:bCs/>
                <w:color w:val="000000"/>
              </w:rPr>
              <w:t>FUNDS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9E78" w14:textId="77777777" w:rsidR="009635F2" w:rsidRPr="009635F2" w:rsidRDefault="009635F2" w:rsidP="009635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ESTIMATED EXPENDITURES</w:t>
            </w:r>
          </w:p>
        </w:tc>
      </w:tr>
      <w:tr w:rsidR="009635F2" w:rsidRPr="009635F2" w14:paraId="7EDA6B92" w14:textId="77777777" w:rsidTr="00EC2AAC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E93097" w14:textId="77777777" w:rsidR="009635F2" w:rsidRPr="009635F2" w:rsidRDefault="009635F2" w:rsidP="00963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F9FBC7" w14:textId="77777777" w:rsidR="009635F2" w:rsidRPr="009635F2" w:rsidRDefault="009635F2" w:rsidP="0096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color w:val="000000"/>
              </w:rPr>
              <w:t>General Fund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3CE2ED" w14:textId="61B20CCC" w:rsidR="009635F2" w:rsidRPr="009635F2" w:rsidRDefault="009635F2" w:rsidP="00963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9E43C4">
              <w:rPr>
                <w:rFonts w:ascii="Calibri" w:eastAsia="Times New Roman" w:hAnsi="Calibri" w:cs="Times New Roman"/>
                <w:color w:val="000000"/>
              </w:rPr>
              <w:t>865,400</w:t>
            </w:r>
            <w:r w:rsidRPr="009635F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635F2" w:rsidRPr="009635F2" w14:paraId="358D63A5" w14:textId="77777777" w:rsidTr="00EC2AAC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B933" w14:textId="77777777" w:rsidR="009635F2" w:rsidRPr="009635F2" w:rsidRDefault="009635F2" w:rsidP="00963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A86D" w14:textId="77777777" w:rsidR="009635F2" w:rsidRPr="009635F2" w:rsidRDefault="009635F2" w:rsidP="0096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color w:val="000000"/>
              </w:rPr>
              <w:t>Fire Fund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841B3" w14:textId="1FDED049" w:rsidR="009635F2" w:rsidRPr="009635F2" w:rsidRDefault="009E43C4" w:rsidP="00963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407,850</w:t>
            </w:r>
          </w:p>
        </w:tc>
      </w:tr>
      <w:tr w:rsidR="009E43C4" w:rsidRPr="009635F2" w14:paraId="4D129693" w14:textId="77777777" w:rsidTr="00EC2AAC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5E72BECD" w14:textId="292F4351" w:rsidR="009E43C4" w:rsidRPr="009635F2" w:rsidRDefault="009E43C4" w:rsidP="00963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730EB5E8" w14:textId="3343C788" w:rsidR="009E43C4" w:rsidRPr="009635F2" w:rsidRDefault="009E43C4" w:rsidP="0096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Street Lighting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166573A7" w14:textId="3C0A61FE" w:rsidR="009E43C4" w:rsidRDefault="009E43C4" w:rsidP="00963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3,800</w:t>
            </w:r>
          </w:p>
        </w:tc>
      </w:tr>
      <w:tr w:rsidR="009635F2" w:rsidRPr="009635F2" w14:paraId="1793A614" w14:textId="77777777" w:rsidTr="00EC2AAC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346EE9" w14:textId="77777777" w:rsidR="009635F2" w:rsidRPr="009635F2" w:rsidRDefault="009635F2" w:rsidP="00963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8F9C70" w14:textId="77777777" w:rsidR="009635F2" w:rsidRPr="009635F2" w:rsidRDefault="009635F2" w:rsidP="0096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color w:val="000000"/>
              </w:rPr>
              <w:t>Farmland Preservation Fund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714C93" w14:textId="61FE05DD" w:rsidR="009635F2" w:rsidRPr="009635F2" w:rsidRDefault="009E43C4" w:rsidP="00963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</w:tr>
      <w:tr w:rsidR="009635F2" w:rsidRPr="009635F2" w14:paraId="6A4C006A" w14:textId="77777777" w:rsidTr="00EC2AAC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1EB7" w14:textId="7F6F8BD7" w:rsidR="009635F2" w:rsidRPr="009635F2" w:rsidRDefault="009635F2" w:rsidP="00963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EC2AA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16F7" w14:textId="6BBDA761" w:rsidR="009635F2" w:rsidRPr="009635F2" w:rsidRDefault="00EC2AAC" w:rsidP="0096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Capital Projects Fund - </w:t>
            </w:r>
            <w:r w:rsidRPr="003E3612">
              <w:rPr>
                <w:rFonts w:ascii="Calibri" w:eastAsia="Times New Roman" w:hAnsi="Calibri" w:cs="Times New Roman"/>
                <w:color w:val="000000"/>
              </w:rPr>
              <w:t xml:space="preserve">Fire </w:t>
            </w:r>
            <w:r>
              <w:rPr>
                <w:rFonts w:ascii="Calibri" w:eastAsia="Times New Roman" w:hAnsi="Calibri" w:cs="Times New Roman"/>
                <w:color w:val="000000"/>
              </w:rPr>
              <w:t>Building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DC52" w14:textId="01A5CC12" w:rsidR="009635F2" w:rsidRPr="009635F2" w:rsidRDefault="009E43C4" w:rsidP="00963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10,000</w:t>
            </w:r>
          </w:p>
        </w:tc>
      </w:tr>
      <w:tr w:rsidR="009E43C4" w:rsidRPr="009635F2" w14:paraId="15C95A8B" w14:textId="77777777" w:rsidTr="00EC2AAC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70422FB9" w14:textId="351E45C9" w:rsidR="009E43C4" w:rsidRDefault="009E43C4" w:rsidP="00963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362DC957" w14:textId="1F1E6F39" w:rsidR="009E43C4" w:rsidRPr="009635F2" w:rsidRDefault="009E43C4" w:rsidP="0096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Capital Building Fund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1591CF46" w14:textId="6D9DA8EF" w:rsidR="009E43C4" w:rsidRDefault="009E43C4" w:rsidP="00963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E43C4" w:rsidRPr="009635F2" w14:paraId="603F7190" w14:textId="77777777" w:rsidTr="00EC2AAC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115E0493" w14:textId="0585D4C3" w:rsidR="009E43C4" w:rsidRDefault="009E43C4" w:rsidP="00963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5EE22B6E" w14:textId="5636842B" w:rsidR="009E43C4" w:rsidRPr="009635F2" w:rsidRDefault="009E43C4" w:rsidP="0096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Equipment Fund - Fire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25A9055C" w14:textId="0968B90F" w:rsidR="009E43C4" w:rsidRDefault="009E43C4" w:rsidP="00963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28,000</w:t>
            </w:r>
          </w:p>
        </w:tc>
      </w:tr>
      <w:tr w:rsidR="009635F2" w:rsidRPr="009635F2" w14:paraId="1DCC1BB3" w14:textId="77777777" w:rsidTr="00EC2AAC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B8DF6B" w14:textId="1919D88B" w:rsidR="009635F2" w:rsidRPr="009635F2" w:rsidRDefault="00EC2AAC" w:rsidP="00963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5FB77B" w14:textId="3898D8AA" w:rsidR="009635F2" w:rsidRPr="009635F2" w:rsidRDefault="009635F2" w:rsidP="0096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color w:val="000000"/>
              </w:rPr>
              <w:t>Utilit</w:t>
            </w:r>
            <w:r w:rsidR="00EC2AAC">
              <w:rPr>
                <w:rFonts w:ascii="Calibri" w:eastAsia="Times New Roman" w:hAnsi="Calibri" w:cs="Times New Roman"/>
                <w:color w:val="000000"/>
              </w:rPr>
              <w:t>ies Capital Improvement Fund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0EB896" w14:textId="2E0A8454" w:rsidR="009635F2" w:rsidRPr="009635F2" w:rsidRDefault="009E43C4" w:rsidP="00963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1,045,000</w:t>
            </w:r>
          </w:p>
        </w:tc>
      </w:tr>
      <w:tr w:rsidR="009635F2" w:rsidRPr="009635F2" w14:paraId="077FEF2E" w14:textId="77777777" w:rsidTr="00EC2AAC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6743" w14:textId="2323B4DE" w:rsidR="009635F2" w:rsidRPr="009635F2" w:rsidRDefault="00CC2A58" w:rsidP="00CC2A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48E3" w14:textId="3327FB7C" w:rsidR="009635F2" w:rsidRPr="00CC2A58" w:rsidRDefault="00CC2A58" w:rsidP="009635F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Utility Fund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F440" w14:textId="69930ABB" w:rsidR="009635F2" w:rsidRPr="00924629" w:rsidRDefault="00F5007F" w:rsidP="00963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1,487,010</w:t>
            </w:r>
          </w:p>
        </w:tc>
      </w:tr>
      <w:tr w:rsidR="00EC2AAC" w:rsidRPr="009635F2" w14:paraId="2FEB2F5A" w14:textId="77777777" w:rsidTr="00EC2AAC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CC4EE" w14:textId="77777777" w:rsidR="00EC2AAC" w:rsidRPr="009635F2" w:rsidRDefault="00EC2AAC" w:rsidP="0096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BA1AC" w14:textId="4FCC1991" w:rsidR="00EC2AAC" w:rsidRPr="00924629" w:rsidRDefault="00924629" w:rsidP="00924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EXPENDITURES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61AB3" w14:textId="661C53F2" w:rsidR="00EC2AAC" w:rsidRPr="009635F2" w:rsidRDefault="00924629" w:rsidP="009635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$</w:t>
            </w:r>
            <w:r w:rsidR="000D74A3">
              <w:rPr>
                <w:rFonts w:ascii="Calibri" w:eastAsia="Times New Roman" w:hAnsi="Calibri" w:cs="Times New Roman"/>
                <w:b/>
                <w:color w:val="000000"/>
              </w:rPr>
              <w:t>3,848,060</w:t>
            </w:r>
          </w:p>
        </w:tc>
      </w:tr>
      <w:bookmarkEnd w:id="1"/>
    </w:tbl>
    <w:p w14:paraId="52076677" w14:textId="77777777" w:rsidR="006C2A97" w:rsidRDefault="006C2A97" w:rsidP="006C2A97">
      <w:pPr>
        <w:pStyle w:val="NoSpacing"/>
        <w:ind w:left="720"/>
        <w:jc w:val="center"/>
        <w:rPr>
          <w:b/>
          <w:sz w:val="24"/>
          <w:szCs w:val="24"/>
        </w:rPr>
      </w:pPr>
    </w:p>
    <w:p w14:paraId="00F2CA43" w14:textId="77777777" w:rsidR="006C2A97" w:rsidRDefault="006C2A97" w:rsidP="006C2A97">
      <w:pPr>
        <w:pStyle w:val="NoSpacing"/>
        <w:ind w:left="720"/>
        <w:jc w:val="center"/>
        <w:rPr>
          <w:b/>
          <w:sz w:val="24"/>
          <w:szCs w:val="24"/>
        </w:rPr>
      </w:pPr>
    </w:p>
    <w:p w14:paraId="7D461672" w14:textId="77777777" w:rsidR="00ED380C" w:rsidRDefault="00ED380C" w:rsidP="00B70C35">
      <w:pPr>
        <w:pStyle w:val="NoSpacing"/>
        <w:rPr>
          <w:b/>
          <w:sz w:val="24"/>
          <w:szCs w:val="24"/>
        </w:rPr>
      </w:pPr>
    </w:p>
    <w:p w14:paraId="2B00C95C" w14:textId="02D618CE" w:rsidR="009E43C4" w:rsidRPr="009E43C4" w:rsidRDefault="009E43C4" w:rsidP="00B70C3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Transfer of Funds.  </w:t>
      </w:r>
      <w:r>
        <w:rPr>
          <w:sz w:val="24"/>
          <w:szCs w:val="24"/>
        </w:rPr>
        <w:t xml:space="preserve">Transfers between funds are </w:t>
      </w:r>
      <w:r w:rsidR="00E15B8B">
        <w:rPr>
          <w:sz w:val="24"/>
          <w:szCs w:val="24"/>
        </w:rPr>
        <w:t xml:space="preserve">budgeted </w:t>
      </w:r>
      <w:r>
        <w:rPr>
          <w:sz w:val="24"/>
          <w:szCs w:val="24"/>
        </w:rPr>
        <w:t>as follows:</w:t>
      </w:r>
    </w:p>
    <w:p w14:paraId="1EBD9B6A" w14:textId="6AFFF564" w:rsidR="009E43C4" w:rsidRDefault="009E43C4" w:rsidP="009E43C4">
      <w:pPr>
        <w:pStyle w:val="NoSpacing"/>
        <w:rPr>
          <w:b/>
          <w:sz w:val="24"/>
          <w:szCs w:val="24"/>
        </w:rPr>
      </w:pPr>
    </w:p>
    <w:tbl>
      <w:tblPr>
        <w:tblW w:w="7473" w:type="dxa"/>
        <w:tblInd w:w="1252" w:type="dxa"/>
        <w:tblLook w:val="04A0" w:firstRow="1" w:lastRow="0" w:firstColumn="1" w:lastColumn="0" w:noHBand="0" w:noVBand="1"/>
      </w:tblPr>
      <w:tblGrid>
        <w:gridCol w:w="1160"/>
        <w:gridCol w:w="3523"/>
        <w:gridCol w:w="2790"/>
      </w:tblGrid>
      <w:tr w:rsidR="009E43C4" w:rsidRPr="009635F2" w14:paraId="0DFABBD9" w14:textId="77777777" w:rsidTr="0038373D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450B" w14:textId="77777777" w:rsidR="009E43C4" w:rsidRPr="009635F2" w:rsidRDefault="009E43C4" w:rsidP="0038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b/>
                <w:bCs/>
                <w:color w:val="000000"/>
              </w:rPr>
              <w:t>FUND #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7A61E" w14:textId="77777777" w:rsidR="009E43C4" w:rsidRPr="009635F2" w:rsidRDefault="009E43C4" w:rsidP="0038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b/>
                <w:bCs/>
                <w:color w:val="000000"/>
              </w:rPr>
              <w:t>FUNDS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8EAF" w14:textId="77777777" w:rsidR="009E43C4" w:rsidRPr="009635F2" w:rsidRDefault="009E43C4" w:rsidP="003837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ESTIMATED EXPENDITURES</w:t>
            </w:r>
          </w:p>
        </w:tc>
      </w:tr>
      <w:tr w:rsidR="009E43C4" w:rsidRPr="009635F2" w14:paraId="5CBF9281" w14:textId="77777777" w:rsidTr="0038373D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4EF20" w14:textId="1E512B9A" w:rsidR="009E43C4" w:rsidRPr="009635F2" w:rsidRDefault="009E43C4" w:rsidP="0038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5997" w14:textId="77777777" w:rsidR="009E43C4" w:rsidRPr="009635F2" w:rsidRDefault="009E43C4" w:rsidP="0038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color w:val="000000"/>
              </w:rPr>
              <w:t>Fire Fund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F430" w14:textId="66A125DC" w:rsidR="009E43C4" w:rsidRPr="009635F2" w:rsidRDefault="009E43C4" w:rsidP="0038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(38,000)</w:t>
            </w:r>
          </w:p>
        </w:tc>
      </w:tr>
      <w:tr w:rsidR="009E43C4" w:rsidRPr="009635F2" w14:paraId="7BD235B5" w14:textId="77777777" w:rsidTr="0038373D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01AA" w14:textId="77777777" w:rsidR="009E43C4" w:rsidRPr="009635F2" w:rsidRDefault="009E43C4" w:rsidP="0038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35F2">
              <w:rPr>
                <w:rFonts w:ascii="Calibri" w:eastAsia="Times New Roman" w:hAnsi="Calibri" w:cs="Times New Roman"/>
                <w:color w:val="000000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9ADD" w14:textId="77777777" w:rsidR="009E43C4" w:rsidRPr="009635F2" w:rsidRDefault="009E43C4" w:rsidP="0038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Capital Projects Fund - </w:t>
            </w:r>
            <w:r w:rsidRPr="003E3612">
              <w:rPr>
                <w:rFonts w:ascii="Calibri" w:eastAsia="Times New Roman" w:hAnsi="Calibri" w:cs="Times New Roman"/>
                <w:color w:val="000000"/>
              </w:rPr>
              <w:t xml:space="preserve">Fire </w:t>
            </w:r>
            <w:r>
              <w:rPr>
                <w:rFonts w:ascii="Calibri" w:eastAsia="Times New Roman" w:hAnsi="Calibri" w:cs="Times New Roman"/>
                <w:color w:val="000000"/>
              </w:rPr>
              <w:t>Building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14C3" w14:textId="08277781" w:rsidR="009E43C4" w:rsidRPr="009635F2" w:rsidRDefault="009E43C4" w:rsidP="0038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151,344</w:t>
            </w:r>
          </w:p>
        </w:tc>
      </w:tr>
      <w:tr w:rsidR="009E43C4" w:rsidRPr="009635F2" w14:paraId="4CC7BE2D" w14:textId="77777777" w:rsidTr="0038373D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635BC9" w14:textId="00443724" w:rsidR="009E43C4" w:rsidRPr="009635F2" w:rsidRDefault="009E43C4" w:rsidP="0038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C511BF" w14:textId="0F5B6939" w:rsidR="009E43C4" w:rsidRPr="009635F2" w:rsidRDefault="009E43C4" w:rsidP="0038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Capital Building Fund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6C387" w14:textId="7A4EBBF0" w:rsidR="009E43C4" w:rsidRPr="009635F2" w:rsidRDefault="009E43C4" w:rsidP="0038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(151,344)</w:t>
            </w:r>
          </w:p>
        </w:tc>
      </w:tr>
      <w:tr w:rsidR="009E43C4" w:rsidRPr="009635F2" w14:paraId="4FE39D8D" w14:textId="77777777" w:rsidTr="0038373D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9DAB" w14:textId="3ECC774C" w:rsidR="009E43C4" w:rsidRPr="009635F2" w:rsidRDefault="009E43C4" w:rsidP="0038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6104" w14:textId="37768232" w:rsidR="009E43C4" w:rsidRPr="00CC2A58" w:rsidRDefault="009E43C4" w:rsidP="003837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Equipment Fund - Fire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C3A0" w14:textId="3487B69B" w:rsidR="009E43C4" w:rsidRPr="00924629" w:rsidRDefault="009E43C4" w:rsidP="0038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38,000</w:t>
            </w:r>
          </w:p>
        </w:tc>
      </w:tr>
      <w:tr w:rsidR="009E43C4" w:rsidRPr="009635F2" w14:paraId="16C4C79B" w14:textId="77777777" w:rsidTr="0038373D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B4CA0" w14:textId="6F86911C" w:rsidR="009E43C4" w:rsidRDefault="009E43C4" w:rsidP="0038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74FE5" w14:textId="3893553E" w:rsidR="009E43C4" w:rsidRDefault="009E43C4" w:rsidP="003837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Utilities Capital Improvement Fund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0DFC1" w14:textId="52904266" w:rsidR="009E43C4" w:rsidRDefault="009E43C4" w:rsidP="0038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450,000</w:t>
            </w:r>
          </w:p>
        </w:tc>
      </w:tr>
      <w:tr w:rsidR="009E43C4" w:rsidRPr="009635F2" w14:paraId="3F966D36" w14:textId="77777777" w:rsidTr="0038373D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76568" w14:textId="5AFB48FC" w:rsidR="009E43C4" w:rsidRDefault="009E43C4" w:rsidP="0038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A3A52" w14:textId="35521A5A" w:rsidR="009E43C4" w:rsidRDefault="009E43C4" w:rsidP="003837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Utility Fund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C3913" w14:textId="39AB7BBA" w:rsidR="009E43C4" w:rsidRDefault="009E43C4" w:rsidP="0038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(450,000)</w:t>
            </w:r>
          </w:p>
        </w:tc>
      </w:tr>
      <w:tr w:rsidR="009E43C4" w:rsidRPr="009635F2" w14:paraId="52E5AC60" w14:textId="77777777" w:rsidTr="0038373D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00E8D" w14:textId="77777777" w:rsidR="009E43C4" w:rsidRPr="009635F2" w:rsidRDefault="009E43C4" w:rsidP="0038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DB1960" w14:textId="5C982E52" w:rsidR="009E43C4" w:rsidRPr="00924629" w:rsidRDefault="009E43C4" w:rsidP="0038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TRANSFERS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97620" w14:textId="1347FB16" w:rsidR="009E43C4" w:rsidRPr="009635F2" w:rsidRDefault="009E43C4" w:rsidP="003837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639,344</w:t>
            </w:r>
          </w:p>
        </w:tc>
      </w:tr>
    </w:tbl>
    <w:p w14:paraId="7875ECE5" w14:textId="5F0DF8DD" w:rsidR="009E43C4" w:rsidRDefault="009E43C4" w:rsidP="009E43C4">
      <w:pPr>
        <w:pStyle w:val="NoSpacing"/>
        <w:rPr>
          <w:b/>
          <w:sz w:val="24"/>
          <w:szCs w:val="24"/>
        </w:rPr>
      </w:pPr>
    </w:p>
    <w:p w14:paraId="361110E0" w14:textId="77777777" w:rsidR="009E43C4" w:rsidRDefault="009E43C4" w:rsidP="009E43C4">
      <w:pPr>
        <w:pStyle w:val="NoSpacing"/>
        <w:rPr>
          <w:b/>
          <w:sz w:val="24"/>
          <w:szCs w:val="24"/>
        </w:rPr>
      </w:pPr>
    </w:p>
    <w:p w14:paraId="04D816C5" w14:textId="41E93771" w:rsidR="00BF4BE5" w:rsidRPr="00ED380C" w:rsidRDefault="00BF4BE5" w:rsidP="00B70C3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Adoption of Budget by Reference</w:t>
      </w:r>
      <w:r w:rsidR="00ED380C">
        <w:rPr>
          <w:b/>
          <w:sz w:val="24"/>
          <w:szCs w:val="24"/>
        </w:rPr>
        <w:t xml:space="preserve">.  </w:t>
      </w:r>
      <w:r w:rsidRPr="00ED380C">
        <w:rPr>
          <w:sz w:val="24"/>
          <w:szCs w:val="24"/>
        </w:rPr>
        <w:t>The general fund budget of Augusta Charter Township</w:t>
      </w:r>
      <w:r w:rsidR="00ED380C">
        <w:rPr>
          <w:sz w:val="24"/>
          <w:szCs w:val="24"/>
        </w:rPr>
        <w:t xml:space="preserve"> as presented at the public hearing</w:t>
      </w:r>
      <w:r w:rsidRPr="00ED380C">
        <w:rPr>
          <w:sz w:val="24"/>
          <w:szCs w:val="24"/>
        </w:rPr>
        <w:t xml:space="preserve"> is hereby adopted by reference, with revenues and activity expenditures as indicated in Sections 5 and 7 of th</w:t>
      </w:r>
      <w:r w:rsidR="00ED380C">
        <w:rPr>
          <w:sz w:val="24"/>
          <w:szCs w:val="24"/>
        </w:rPr>
        <w:t>is A</w:t>
      </w:r>
      <w:r w:rsidRPr="00ED380C">
        <w:rPr>
          <w:sz w:val="24"/>
          <w:szCs w:val="24"/>
        </w:rPr>
        <w:t>ct.</w:t>
      </w:r>
    </w:p>
    <w:p w14:paraId="70EE2C40" w14:textId="77777777" w:rsidR="00BF4BE5" w:rsidRDefault="00BF4BE5" w:rsidP="00B70C35">
      <w:pPr>
        <w:pStyle w:val="NoSpacing"/>
        <w:rPr>
          <w:sz w:val="24"/>
          <w:szCs w:val="24"/>
        </w:rPr>
      </w:pPr>
    </w:p>
    <w:p w14:paraId="7C24854A" w14:textId="77777777" w:rsidR="00D5311C" w:rsidRPr="00ED380C" w:rsidRDefault="00D5311C" w:rsidP="00B70C3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Appropriation not a Mandate to Spend</w:t>
      </w:r>
      <w:r w:rsidR="00ED380C">
        <w:rPr>
          <w:b/>
          <w:sz w:val="24"/>
          <w:szCs w:val="24"/>
        </w:rPr>
        <w:t xml:space="preserve">.  </w:t>
      </w:r>
      <w:r w:rsidRPr="00ED380C">
        <w:rPr>
          <w:sz w:val="24"/>
          <w:szCs w:val="24"/>
        </w:rPr>
        <w:t>Appropriations will be deemed maximum authorizatio</w:t>
      </w:r>
      <w:r w:rsidR="00ED380C">
        <w:rPr>
          <w:sz w:val="24"/>
          <w:szCs w:val="24"/>
        </w:rPr>
        <w:t>ns to incur expenditures.  The Fiscal O</w:t>
      </w:r>
      <w:r w:rsidRPr="00ED380C">
        <w:rPr>
          <w:sz w:val="24"/>
          <w:szCs w:val="24"/>
        </w:rPr>
        <w:t>fficer shall exercise supervision and control to ensure that expenditures are within appropriation</w:t>
      </w:r>
      <w:r w:rsidR="00ED380C">
        <w:rPr>
          <w:sz w:val="24"/>
          <w:szCs w:val="24"/>
        </w:rPr>
        <w:t xml:space="preserve">s, and shall not issue any </w:t>
      </w:r>
      <w:r w:rsidRPr="00ED380C">
        <w:rPr>
          <w:sz w:val="24"/>
          <w:szCs w:val="24"/>
        </w:rPr>
        <w:t>order for expenditures that exceed appropriations.</w:t>
      </w:r>
    </w:p>
    <w:p w14:paraId="201A5368" w14:textId="77777777" w:rsidR="00D5311C" w:rsidRDefault="00D5311C" w:rsidP="00B70C35">
      <w:pPr>
        <w:pStyle w:val="NoSpacing"/>
        <w:rPr>
          <w:sz w:val="24"/>
          <w:szCs w:val="24"/>
        </w:rPr>
      </w:pPr>
    </w:p>
    <w:p w14:paraId="2CFE896F" w14:textId="2A79F692" w:rsidR="00D5311C" w:rsidRPr="00FD3854" w:rsidRDefault="00D5311C" w:rsidP="00B70C3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Periodic Fiscal Reports</w:t>
      </w:r>
      <w:r w:rsidR="00FD3854">
        <w:rPr>
          <w:b/>
          <w:sz w:val="24"/>
          <w:szCs w:val="24"/>
        </w:rPr>
        <w:t xml:space="preserve">.  </w:t>
      </w:r>
      <w:r w:rsidR="003B3833" w:rsidRPr="00FD3854">
        <w:rPr>
          <w:sz w:val="24"/>
          <w:szCs w:val="24"/>
        </w:rPr>
        <w:t>The Fiscal O</w:t>
      </w:r>
      <w:r w:rsidRPr="00FD3854">
        <w:rPr>
          <w:sz w:val="24"/>
          <w:szCs w:val="24"/>
        </w:rPr>
        <w:t>fficer shall transmit to the</w:t>
      </w:r>
      <w:r w:rsidR="00FD3854">
        <w:rPr>
          <w:sz w:val="24"/>
          <w:szCs w:val="24"/>
        </w:rPr>
        <w:t xml:space="preserve"> Township</w:t>
      </w:r>
      <w:r w:rsidRPr="00FD3854">
        <w:rPr>
          <w:sz w:val="24"/>
          <w:szCs w:val="24"/>
        </w:rPr>
        <w:t xml:space="preserve"> </w:t>
      </w:r>
      <w:r w:rsidR="00FD3854">
        <w:rPr>
          <w:sz w:val="24"/>
          <w:szCs w:val="24"/>
        </w:rPr>
        <w:t>B</w:t>
      </w:r>
      <w:r w:rsidRPr="00FD3854">
        <w:rPr>
          <w:sz w:val="24"/>
          <w:szCs w:val="24"/>
        </w:rPr>
        <w:t>oard at the end of each of the first three</w:t>
      </w:r>
      <w:r w:rsidR="003B3833" w:rsidRPr="00FD3854">
        <w:rPr>
          <w:sz w:val="24"/>
          <w:szCs w:val="24"/>
        </w:rPr>
        <w:t xml:space="preserve"> quarters</w:t>
      </w:r>
      <w:r w:rsidRPr="00FD3854">
        <w:rPr>
          <w:sz w:val="24"/>
          <w:szCs w:val="24"/>
        </w:rPr>
        <w:t xml:space="preserve"> and</w:t>
      </w:r>
      <w:r w:rsidR="000B2A3C">
        <w:rPr>
          <w:sz w:val="24"/>
          <w:szCs w:val="24"/>
        </w:rPr>
        <w:t xml:space="preserve"> </w:t>
      </w:r>
      <w:r w:rsidR="003B3833" w:rsidRPr="00FD3854">
        <w:rPr>
          <w:sz w:val="24"/>
          <w:szCs w:val="24"/>
        </w:rPr>
        <w:t>at the end of each month occurring during the fourth quarter, a report of financial operations, including, but not limited to:</w:t>
      </w:r>
    </w:p>
    <w:p w14:paraId="3BEB3A32" w14:textId="77777777" w:rsidR="00D5311C" w:rsidRDefault="003B3833" w:rsidP="00B70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2465F5" w14:textId="77777777" w:rsidR="003B3833" w:rsidRDefault="003B3833" w:rsidP="003B38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Expected revenues by major source as estimated in the budget</w:t>
      </w:r>
    </w:p>
    <w:p w14:paraId="71684104" w14:textId="77777777" w:rsidR="003B3833" w:rsidRDefault="003B3833" w:rsidP="003B38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Actual receipts to date for the current fiscal year</w:t>
      </w:r>
    </w:p>
    <w:p w14:paraId="47932E90" w14:textId="77777777" w:rsidR="003B3833" w:rsidRDefault="003B3833" w:rsidP="003B38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each department the amount appropriated</w:t>
      </w:r>
    </w:p>
    <w:p w14:paraId="746E2ABE" w14:textId="77777777" w:rsidR="003B3833" w:rsidRDefault="003B3833" w:rsidP="003B383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revisions in the estimate of expenditures</w:t>
      </w:r>
    </w:p>
    <w:p w14:paraId="416AB276" w14:textId="77777777" w:rsidR="003B3833" w:rsidRDefault="003B3833" w:rsidP="003B3833">
      <w:pPr>
        <w:pStyle w:val="NoSpacing"/>
        <w:rPr>
          <w:sz w:val="24"/>
          <w:szCs w:val="24"/>
        </w:rPr>
      </w:pPr>
    </w:p>
    <w:p w14:paraId="354D2106" w14:textId="77777777" w:rsidR="0015091E" w:rsidRPr="00FD3854" w:rsidRDefault="0015091E" w:rsidP="00B70C3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 Monitoring</w:t>
      </w:r>
      <w:r w:rsidR="00FD3854">
        <w:rPr>
          <w:b/>
          <w:sz w:val="24"/>
          <w:szCs w:val="24"/>
        </w:rPr>
        <w:t xml:space="preserve">.  </w:t>
      </w:r>
      <w:r w:rsidRPr="00FD3854">
        <w:rPr>
          <w:sz w:val="24"/>
          <w:szCs w:val="24"/>
        </w:rPr>
        <w:t xml:space="preserve">Whenever it appears to the Chief Administrative </w:t>
      </w:r>
      <w:r w:rsidR="008B309B" w:rsidRPr="00FD3854">
        <w:rPr>
          <w:sz w:val="24"/>
          <w:szCs w:val="24"/>
        </w:rPr>
        <w:t>Officer</w:t>
      </w:r>
      <w:r w:rsidRPr="00FD3854">
        <w:rPr>
          <w:sz w:val="24"/>
          <w:szCs w:val="24"/>
        </w:rPr>
        <w:t xml:space="preserve"> or the Township Board that the actual and </w:t>
      </w:r>
      <w:r w:rsidR="000A5B10" w:rsidRPr="00FD3854">
        <w:rPr>
          <w:sz w:val="24"/>
          <w:szCs w:val="24"/>
        </w:rPr>
        <w:t xml:space="preserve">probable revenues in </w:t>
      </w:r>
      <w:r w:rsidRPr="00FD3854">
        <w:rPr>
          <w:sz w:val="24"/>
          <w:szCs w:val="24"/>
        </w:rPr>
        <w:t xml:space="preserve">any fund will be less than the </w:t>
      </w:r>
      <w:r w:rsidR="000A5B10" w:rsidRPr="00FD3854">
        <w:rPr>
          <w:sz w:val="24"/>
          <w:szCs w:val="24"/>
        </w:rPr>
        <w:t>estimated</w:t>
      </w:r>
      <w:r w:rsidRPr="00FD3854">
        <w:rPr>
          <w:sz w:val="24"/>
          <w:szCs w:val="24"/>
        </w:rPr>
        <w:t xml:space="preserve"> revenues upon which appropriations from such fund were based and when it appears that </w:t>
      </w:r>
      <w:r w:rsidR="000A5B10" w:rsidRPr="00FD3854">
        <w:rPr>
          <w:sz w:val="24"/>
          <w:szCs w:val="24"/>
        </w:rPr>
        <w:t>expenditures</w:t>
      </w:r>
      <w:r w:rsidR="00661800">
        <w:rPr>
          <w:sz w:val="24"/>
          <w:szCs w:val="24"/>
        </w:rPr>
        <w:t xml:space="preserve"> shall exceed </w:t>
      </w:r>
      <w:r w:rsidRPr="00FD3854">
        <w:rPr>
          <w:sz w:val="24"/>
          <w:szCs w:val="24"/>
        </w:rPr>
        <w:t>appropriation</w:t>
      </w:r>
      <w:r w:rsidR="00BD7F6B">
        <w:rPr>
          <w:sz w:val="24"/>
          <w:szCs w:val="24"/>
        </w:rPr>
        <w:t>s</w:t>
      </w:r>
      <w:r w:rsidRPr="00FD3854">
        <w:rPr>
          <w:sz w:val="24"/>
          <w:szCs w:val="24"/>
        </w:rPr>
        <w:t xml:space="preserve">, the Chief Administrative Officer shall present </w:t>
      </w:r>
      <w:r w:rsidR="000A5B10" w:rsidRPr="00FD3854">
        <w:rPr>
          <w:sz w:val="24"/>
          <w:szCs w:val="24"/>
        </w:rPr>
        <w:t>to</w:t>
      </w:r>
      <w:r w:rsidR="002B3448" w:rsidRPr="00FD3854">
        <w:rPr>
          <w:sz w:val="24"/>
          <w:szCs w:val="24"/>
        </w:rPr>
        <w:t xml:space="preserve"> the T</w:t>
      </w:r>
      <w:r w:rsidRPr="00FD3854">
        <w:rPr>
          <w:sz w:val="24"/>
          <w:szCs w:val="24"/>
        </w:rPr>
        <w:t>own</w:t>
      </w:r>
      <w:r w:rsidR="002B3448" w:rsidRPr="00FD3854">
        <w:rPr>
          <w:sz w:val="24"/>
          <w:szCs w:val="24"/>
        </w:rPr>
        <w:t xml:space="preserve">ship Board recommendations to prevent expenditures from exceeding available revenues or </w:t>
      </w:r>
      <w:r w:rsidR="00FD3854">
        <w:rPr>
          <w:sz w:val="24"/>
          <w:szCs w:val="24"/>
        </w:rPr>
        <w:t xml:space="preserve">budgeted </w:t>
      </w:r>
      <w:r w:rsidR="002B3448" w:rsidRPr="00FD3854">
        <w:rPr>
          <w:sz w:val="24"/>
          <w:szCs w:val="24"/>
        </w:rPr>
        <w:t xml:space="preserve">appropriations for the current fiscal year.  Such recommendations shall include proposals for </w:t>
      </w:r>
      <w:r w:rsidR="005E14BD" w:rsidRPr="00FD3854">
        <w:rPr>
          <w:sz w:val="24"/>
          <w:szCs w:val="24"/>
        </w:rPr>
        <w:t>reducing</w:t>
      </w:r>
      <w:r w:rsidR="002B3448" w:rsidRPr="00FD3854">
        <w:rPr>
          <w:sz w:val="24"/>
          <w:szCs w:val="24"/>
        </w:rPr>
        <w:t xml:space="preserve"> appr</w:t>
      </w:r>
      <w:r w:rsidR="005E14BD" w:rsidRPr="00FD3854">
        <w:rPr>
          <w:sz w:val="24"/>
          <w:szCs w:val="24"/>
        </w:rPr>
        <w:t>opriations, increasing revenues</w:t>
      </w:r>
      <w:r w:rsidR="00FD3854">
        <w:rPr>
          <w:sz w:val="24"/>
          <w:szCs w:val="24"/>
        </w:rPr>
        <w:t xml:space="preserve">, utilizing reserves or a combination of the same.  </w:t>
      </w:r>
      <w:r w:rsidR="00251C9E">
        <w:rPr>
          <w:sz w:val="24"/>
          <w:szCs w:val="24"/>
        </w:rPr>
        <w:t>The Chief Administrative Officer shall also have the authority to make transfers among the various line items within a fund.</w:t>
      </w:r>
    </w:p>
    <w:p w14:paraId="6AF8B9F2" w14:textId="77777777" w:rsidR="003B3833" w:rsidRDefault="003B3833" w:rsidP="00B70C35">
      <w:pPr>
        <w:pStyle w:val="NoSpacing"/>
        <w:rPr>
          <w:b/>
          <w:sz w:val="24"/>
          <w:szCs w:val="24"/>
        </w:rPr>
      </w:pPr>
    </w:p>
    <w:p w14:paraId="63025FCA" w14:textId="77777777" w:rsidR="005E14BD" w:rsidRPr="00251C9E" w:rsidRDefault="005E14BD" w:rsidP="00B70C3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Violations of This Act</w:t>
      </w:r>
      <w:r w:rsidR="00251C9E">
        <w:rPr>
          <w:b/>
          <w:sz w:val="24"/>
          <w:szCs w:val="24"/>
        </w:rPr>
        <w:t xml:space="preserve">.  </w:t>
      </w:r>
      <w:r w:rsidRPr="00251C9E">
        <w:rPr>
          <w:sz w:val="24"/>
          <w:szCs w:val="24"/>
        </w:rPr>
        <w:t>Any obligation incurred or payment a</w:t>
      </w:r>
      <w:r w:rsidR="00251C9E">
        <w:rPr>
          <w:sz w:val="24"/>
          <w:szCs w:val="24"/>
        </w:rPr>
        <w:t>uthorized in violation of this R</w:t>
      </w:r>
      <w:r w:rsidRPr="00251C9E">
        <w:rPr>
          <w:sz w:val="24"/>
          <w:szCs w:val="24"/>
        </w:rPr>
        <w:t>esolution shall be void and shall subject any responsible official(s) or employee(s) to discipl</w:t>
      </w:r>
      <w:r w:rsidR="00251C9E">
        <w:rPr>
          <w:sz w:val="24"/>
          <w:szCs w:val="24"/>
        </w:rPr>
        <w:t>inary action as outlined in Public Act 621 of 1978</w:t>
      </w:r>
      <w:r w:rsidRPr="00251C9E">
        <w:rPr>
          <w:sz w:val="24"/>
          <w:szCs w:val="24"/>
        </w:rPr>
        <w:t xml:space="preserve"> and the Augusta Charter Township personnel manual.</w:t>
      </w:r>
    </w:p>
    <w:p w14:paraId="6D21B15B" w14:textId="77777777" w:rsidR="005E14BD" w:rsidRDefault="005E14BD" w:rsidP="00B70C35">
      <w:pPr>
        <w:pStyle w:val="NoSpacing"/>
        <w:rPr>
          <w:sz w:val="24"/>
          <w:szCs w:val="24"/>
        </w:rPr>
      </w:pPr>
    </w:p>
    <w:p w14:paraId="5B3354E8" w14:textId="77777777" w:rsidR="00E6013B" w:rsidRDefault="005E14BD" w:rsidP="00661800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Adoption</w:t>
      </w:r>
      <w:r w:rsidR="00661800">
        <w:rPr>
          <w:b/>
          <w:sz w:val="24"/>
          <w:szCs w:val="24"/>
        </w:rPr>
        <w:t xml:space="preserve">:   </w:t>
      </w:r>
    </w:p>
    <w:p w14:paraId="381BEC49" w14:textId="6C0559DC" w:rsidR="00E6013B" w:rsidRDefault="00E6013B" w:rsidP="00E6013B">
      <w:pPr>
        <w:pStyle w:val="NoSpacing"/>
        <w:ind w:left="720"/>
        <w:rPr>
          <w:sz w:val="24"/>
          <w:szCs w:val="24"/>
        </w:rPr>
      </w:pPr>
      <w:r w:rsidRPr="00E6013B">
        <w:rPr>
          <w:sz w:val="24"/>
          <w:szCs w:val="24"/>
        </w:rPr>
        <w:t xml:space="preserve">Motion to adopt Resolution </w:t>
      </w:r>
      <w:r w:rsidR="009E43C4">
        <w:rPr>
          <w:sz w:val="24"/>
          <w:szCs w:val="24"/>
        </w:rPr>
        <w:t>19-</w:t>
      </w:r>
      <w:r w:rsidR="000B2A3C">
        <w:rPr>
          <w:sz w:val="24"/>
          <w:szCs w:val="24"/>
        </w:rPr>
        <w:t>05</w:t>
      </w:r>
      <w:r w:rsidRPr="00E6013B">
        <w:rPr>
          <w:sz w:val="24"/>
          <w:szCs w:val="24"/>
        </w:rPr>
        <w:t xml:space="preserve"> was offered by</w:t>
      </w:r>
      <w:r w:rsidR="000B2A3C">
        <w:rPr>
          <w:sz w:val="24"/>
          <w:szCs w:val="24"/>
        </w:rPr>
        <w:t xml:space="preserve"> Domas</w:t>
      </w:r>
      <w:r w:rsidRPr="00E6013B">
        <w:rPr>
          <w:sz w:val="24"/>
          <w:szCs w:val="24"/>
        </w:rPr>
        <w:t xml:space="preserve"> and seconded by </w:t>
      </w:r>
      <w:r w:rsidR="000B2A3C">
        <w:rPr>
          <w:sz w:val="24"/>
          <w:szCs w:val="24"/>
        </w:rPr>
        <w:t>Howard</w:t>
      </w:r>
      <w:r w:rsidRPr="00E6013B">
        <w:rPr>
          <w:sz w:val="24"/>
          <w:szCs w:val="24"/>
        </w:rPr>
        <w:t xml:space="preserve">. </w:t>
      </w:r>
    </w:p>
    <w:p w14:paraId="38033EB1" w14:textId="77777777" w:rsidR="00E6013B" w:rsidRDefault="00E6013B" w:rsidP="00E6013B">
      <w:pPr>
        <w:pStyle w:val="NoSpacing"/>
        <w:ind w:left="720"/>
        <w:rPr>
          <w:sz w:val="24"/>
          <w:szCs w:val="24"/>
        </w:rPr>
      </w:pPr>
    </w:p>
    <w:p w14:paraId="7C678862" w14:textId="77777777" w:rsidR="000B2A3C" w:rsidRDefault="00661800" w:rsidP="009E43C4">
      <w:pPr>
        <w:pStyle w:val="NoSpacing"/>
        <w:ind w:left="720"/>
        <w:rPr>
          <w:sz w:val="24"/>
          <w:szCs w:val="24"/>
        </w:rPr>
      </w:pPr>
      <w:r w:rsidRPr="00E6013B">
        <w:rPr>
          <w:sz w:val="24"/>
          <w:szCs w:val="24"/>
        </w:rPr>
        <w:t xml:space="preserve">ROLL CALL:  </w:t>
      </w:r>
      <w:r w:rsidR="000B2A3C">
        <w:rPr>
          <w:sz w:val="24"/>
          <w:szCs w:val="24"/>
        </w:rPr>
        <w:t xml:space="preserve">Aye; Burek, Chie, Domas, Howard, Knick, Ortiz, Shelby. Nay; None. </w:t>
      </w:r>
    </w:p>
    <w:p w14:paraId="750FE1E0" w14:textId="677B332F" w:rsidR="00206FD6" w:rsidRPr="00E6013B" w:rsidRDefault="000B2A3C" w:rsidP="009E43C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Absent; None</w:t>
      </w:r>
      <w:r w:rsidR="00E6013B">
        <w:rPr>
          <w:sz w:val="24"/>
          <w:szCs w:val="24"/>
        </w:rPr>
        <w:tab/>
      </w:r>
    </w:p>
    <w:p w14:paraId="7D59474E" w14:textId="77777777" w:rsidR="00661800" w:rsidRPr="00661800" w:rsidRDefault="00661800" w:rsidP="00661800">
      <w:pPr>
        <w:pStyle w:val="NoSpacing"/>
        <w:ind w:left="720"/>
        <w:rPr>
          <w:sz w:val="24"/>
          <w:szCs w:val="24"/>
        </w:rPr>
      </w:pPr>
    </w:p>
    <w:p w14:paraId="65118221" w14:textId="43E15D04" w:rsidR="0053358E" w:rsidRDefault="0053358E" w:rsidP="00B70C35">
      <w:pPr>
        <w:pStyle w:val="NoSpacing"/>
        <w:rPr>
          <w:b/>
          <w:sz w:val="24"/>
          <w:szCs w:val="24"/>
        </w:rPr>
      </w:pPr>
      <w:r w:rsidRPr="00206FD6">
        <w:rPr>
          <w:b/>
          <w:sz w:val="24"/>
          <w:szCs w:val="24"/>
        </w:rPr>
        <w:t xml:space="preserve">Resolution Declared </w:t>
      </w:r>
      <w:r w:rsidR="000E397B">
        <w:rPr>
          <w:b/>
          <w:sz w:val="24"/>
          <w:szCs w:val="24"/>
        </w:rPr>
        <w:t>Adopted</w:t>
      </w:r>
      <w:r w:rsidRPr="00206FD6">
        <w:rPr>
          <w:b/>
          <w:sz w:val="24"/>
          <w:szCs w:val="24"/>
        </w:rPr>
        <w:t>.</w:t>
      </w:r>
    </w:p>
    <w:p w14:paraId="6BBA237F" w14:textId="77777777" w:rsidR="005C4CFC" w:rsidRPr="00206FD6" w:rsidRDefault="005C4CFC" w:rsidP="00B70C35">
      <w:pPr>
        <w:pStyle w:val="NoSpacing"/>
        <w:rPr>
          <w:b/>
          <w:sz w:val="24"/>
          <w:szCs w:val="24"/>
        </w:rPr>
      </w:pPr>
    </w:p>
    <w:p w14:paraId="5EF0B479" w14:textId="77777777" w:rsidR="0053358E" w:rsidRDefault="0053358E" w:rsidP="00B70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5348712E" w14:textId="77777777" w:rsidR="0053358E" w:rsidRDefault="0053358E" w:rsidP="00B70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Brian Shelby,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D2AC8C8" w14:textId="77777777" w:rsidR="0053358E" w:rsidRDefault="0053358E" w:rsidP="00B70C35">
      <w:pPr>
        <w:pStyle w:val="NoSpacing"/>
        <w:rPr>
          <w:sz w:val="24"/>
          <w:szCs w:val="24"/>
        </w:rPr>
      </w:pPr>
    </w:p>
    <w:p w14:paraId="0D6556AF" w14:textId="77777777" w:rsidR="0053358E" w:rsidRDefault="0053358E" w:rsidP="00B70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03BB29A1" w14:textId="77777777" w:rsidR="0053358E" w:rsidRDefault="0053358E" w:rsidP="00B70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Belynda Domas,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E38C5DA" w14:textId="77777777" w:rsidR="001F5DDD" w:rsidRDefault="001F5DDD" w:rsidP="00B70C35">
      <w:pPr>
        <w:pStyle w:val="NoSpacing"/>
        <w:rPr>
          <w:sz w:val="24"/>
          <w:szCs w:val="24"/>
        </w:rPr>
      </w:pPr>
    </w:p>
    <w:p w14:paraId="230B1729" w14:textId="77777777" w:rsidR="001F5DDD" w:rsidRDefault="001F5DDD" w:rsidP="00B70C35">
      <w:pPr>
        <w:pStyle w:val="NoSpacing"/>
        <w:rPr>
          <w:sz w:val="24"/>
          <w:szCs w:val="24"/>
        </w:rPr>
      </w:pPr>
    </w:p>
    <w:p w14:paraId="7B844700" w14:textId="77777777" w:rsidR="005C4CFC" w:rsidRDefault="005C4CFC" w:rsidP="00B70C35">
      <w:pPr>
        <w:pStyle w:val="NoSpacing"/>
        <w:rPr>
          <w:sz w:val="24"/>
          <w:szCs w:val="24"/>
        </w:rPr>
      </w:pPr>
    </w:p>
    <w:p w14:paraId="1CA4B34D" w14:textId="77777777" w:rsidR="0053358E" w:rsidRPr="005C4CFC" w:rsidRDefault="0053358E" w:rsidP="00B70C35">
      <w:pPr>
        <w:pStyle w:val="NoSpacing"/>
        <w:rPr>
          <w:b/>
          <w:sz w:val="24"/>
          <w:szCs w:val="24"/>
        </w:rPr>
      </w:pPr>
      <w:r w:rsidRPr="005C4CFC">
        <w:rPr>
          <w:b/>
          <w:sz w:val="24"/>
          <w:szCs w:val="24"/>
        </w:rPr>
        <w:t>CERTIFICATE</w:t>
      </w:r>
    </w:p>
    <w:p w14:paraId="757F64D1" w14:textId="77777777" w:rsidR="001F5DDD" w:rsidRDefault="001F5DDD" w:rsidP="00B70C35">
      <w:pPr>
        <w:pStyle w:val="NoSpacing"/>
        <w:rPr>
          <w:sz w:val="24"/>
          <w:szCs w:val="24"/>
        </w:rPr>
      </w:pPr>
    </w:p>
    <w:p w14:paraId="334B8995" w14:textId="7BBF5C69" w:rsidR="001F5DDD" w:rsidRDefault="001F5DDD" w:rsidP="00B70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I, Belynda Domas, the elected and acting Clerk of Augusta Charter Township, hereby certify that the foregoing </w:t>
      </w:r>
      <w:r w:rsidR="0053358E">
        <w:rPr>
          <w:sz w:val="24"/>
          <w:szCs w:val="24"/>
        </w:rPr>
        <w:t>resolution</w:t>
      </w:r>
      <w:r>
        <w:rPr>
          <w:sz w:val="24"/>
          <w:szCs w:val="24"/>
        </w:rPr>
        <w:t xml:space="preserve"> was adopted by the </w:t>
      </w:r>
      <w:r w:rsidR="0053358E">
        <w:rPr>
          <w:sz w:val="24"/>
          <w:szCs w:val="24"/>
        </w:rPr>
        <w:t xml:space="preserve">Augusta Charter Township Board, as presented at the meeting of said Board held on </w:t>
      </w:r>
      <w:r w:rsidR="00727B29">
        <w:rPr>
          <w:sz w:val="24"/>
          <w:szCs w:val="24"/>
        </w:rPr>
        <w:t>March 26</w:t>
      </w:r>
      <w:r w:rsidR="004C6664">
        <w:rPr>
          <w:sz w:val="24"/>
          <w:szCs w:val="24"/>
        </w:rPr>
        <w:t>,</w:t>
      </w:r>
      <w:r w:rsidR="0053358E">
        <w:rPr>
          <w:sz w:val="24"/>
          <w:szCs w:val="24"/>
        </w:rPr>
        <w:t xml:space="preserve"> 201</w:t>
      </w:r>
      <w:r w:rsidR="000E397B">
        <w:rPr>
          <w:sz w:val="24"/>
          <w:szCs w:val="24"/>
        </w:rPr>
        <w:t>9</w:t>
      </w:r>
      <w:r w:rsidR="0053358E">
        <w:rPr>
          <w:sz w:val="24"/>
          <w:szCs w:val="24"/>
        </w:rPr>
        <w:t xml:space="preserve">, at which meeting a quorum was present, by a roll call vote of said members as herein before set forth; that said resolution was ordered to take effect </w:t>
      </w:r>
      <w:r w:rsidR="00727B29">
        <w:rPr>
          <w:sz w:val="24"/>
          <w:szCs w:val="24"/>
        </w:rPr>
        <w:t xml:space="preserve">April </w:t>
      </w:r>
      <w:r w:rsidR="002947D7">
        <w:rPr>
          <w:sz w:val="24"/>
          <w:szCs w:val="24"/>
        </w:rPr>
        <w:t>1, 2019</w:t>
      </w:r>
      <w:r w:rsidR="0053358E">
        <w:rPr>
          <w:sz w:val="24"/>
          <w:szCs w:val="24"/>
        </w:rPr>
        <w:t>.</w:t>
      </w:r>
    </w:p>
    <w:p w14:paraId="73E9E315" w14:textId="77777777" w:rsidR="0053358E" w:rsidRDefault="0053358E" w:rsidP="00B70C35">
      <w:pPr>
        <w:pStyle w:val="NoSpacing"/>
        <w:rPr>
          <w:sz w:val="24"/>
          <w:szCs w:val="24"/>
        </w:rPr>
      </w:pPr>
    </w:p>
    <w:p w14:paraId="6EB9812E" w14:textId="77777777" w:rsidR="0053358E" w:rsidRDefault="0053358E" w:rsidP="00B70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</w:t>
      </w:r>
    </w:p>
    <w:p w14:paraId="5D9DB8EC" w14:textId="77777777" w:rsidR="0053358E" w:rsidRDefault="0053358E" w:rsidP="00B70C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Belynda Domas,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6CC0F47" w14:textId="77777777" w:rsidR="00F3242F" w:rsidRDefault="00F3242F" w:rsidP="00B70C35">
      <w:pPr>
        <w:pStyle w:val="NoSpacing"/>
        <w:rPr>
          <w:sz w:val="24"/>
          <w:szCs w:val="24"/>
        </w:rPr>
      </w:pPr>
    </w:p>
    <w:p w14:paraId="5D72CC97" w14:textId="77777777" w:rsidR="00F3242F" w:rsidRPr="005E14BD" w:rsidRDefault="00F3242F" w:rsidP="00B70C35">
      <w:pPr>
        <w:pStyle w:val="NoSpacing"/>
        <w:rPr>
          <w:sz w:val="24"/>
          <w:szCs w:val="24"/>
        </w:rPr>
      </w:pPr>
    </w:p>
    <w:p w14:paraId="181FA6BB" w14:textId="77777777" w:rsidR="00D5311C" w:rsidRDefault="00D5311C" w:rsidP="00B70C35">
      <w:pPr>
        <w:pStyle w:val="NoSpacing"/>
        <w:rPr>
          <w:b/>
          <w:sz w:val="24"/>
          <w:szCs w:val="24"/>
        </w:rPr>
      </w:pPr>
    </w:p>
    <w:p w14:paraId="114C20AA" w14:textId="77777777" w:rsidR="00D5311C" w:rsidRPr="00D5311C" w:rsidRDefault="00D5311C" w:rsidP="00B70C35">
      <w:pPr>
        <w:pStyle w:val="NoSpacing"/>
        <w:rPr>
          <w:b/>
          <w:sz w:val="24"/>
          <w:szCs w:val="24"/>
        </w:rPr>
      </w:pPr>
    </w:p>
    <w:p w14:paraId="308DCD3C" w14:textId="77777777" w:rsidR="00BF4BE5" w:rsidRDefault="00BF4BE5" w:rsidP="00B70C35">
      <w:pPr>
        <w:pStyle w:val="NoSpacing"/>
        <w:rPr>
          <w:sz w:val="24"/>
          <w:szCs w:val="24"/>
        </w:rPr>
      </w:pPr>
    </w:p>
    <w:p w14:paraId="4B074878" w14:textId="77777777" w:rsidR="00BF4BE5" w:rsidRPr="00BF4BE5" w:rsidRDefault="00BF4BE5" w:rsidP="00B70C35">
      <w:pPr>
        <w:pStyle w:val="NoSpacing"/>
        <w:rPr>
          <w:sz w:val="24"/>
          <w:szCs w:val="24"/>
        </w:rPr>
      </w:pPr>
    </w:p>
    <w:p w14:paraId="7173FCFB" w14:textId="77777777" w:rsidR="00BF4BE5" w:rsidRPr="00BF4BE5" w:rsidRDefault="00BF4BE5" w:rsidP="00B70C35">
      <w:pPr>
        <w:pStyle w:val="NoSpacing"/>
        <w:rPr>
          <w:b/>
          <w:sz w:val="24"/>
          <w:szCs w:val="24"/>
        </w:rPr>
      </w:pPr>
    </w:p>
    <w:p w14:paraId="09BD1DC7" w14:textId="77777777" w:rsidR="00A84C77" w:rsidRDefault="00A84C77" w:rsidP="00B70C35">
      <w:pPr>
        <w:pStyle w:val="NoSpacing"/>
        <w:rPr>
          <w:sz w:val="24"/>
          <w:szCs w:val="24"/>
        </w:rPr>
      </w:pPr>
    </w:p>
    <w:p w14:paraId="372C00AF" w14:textId="77777777" w:rsidR="00A84C77" w:rsidRPr="00B40BC6" w:rsidRDefault="00A84C77" w:rsidP="00B70C35">
      <w:pPr>
        <w:pStyle w:val="NoSpacing"/>
        <w:rPr>
          <w:sz w:val="24"/>
          <w:szCs w:val="24"/>
        </w:rPr>
      </w:pPr>
    </w:p>
    <w:p w14:paraId="2E23058E" w14:textId="77777777" w:rsidR="00B70C35" w:rsidRDefault="00B70C35" w:rsidP="00B70C35">
      <w:pPr>
        <w:pStyle w:val="NoSpacing"/>
        <w:jc w:val="center"/>
        <w:rPr>
          <w:sz w:val="28"/>
          <w:szCs w:val="28"/>
        </w:rPr>
      </w:pPr>
    </w:p>
    <w:p w14:paraId="1098D31C" w14:textId="77777777" w:rsidR="00B70C35" w:rsidRPr="00B70C35" w:rsidRDefault="00B70C35" w:rsidP="00B70C35">
      <w:pPr>
        <w:pStyle w:val="NoSpacing"/>
        <w:rPr>
          <w:sz w:val="24"/>
          <w:szCs w:val="24"/>
        </w:rPr>
      </w:pPr>
    </w:p>
    <w:p w14:paraId="51E78754" w14:textId="77777777" w:rsidR="00B70C35" w:rsidRDefault="00B70C35" w:rsidP="00B70C35">
      <w:pPr>
        <w:pStyle w:val="NoSpacing"/>
      </w:pPr>
    </w:p>
    <w:p w14:paraId="3A3F7729" w14:textId="77777777" w:rsidR="00B70C35" w:rsidRPr="00B70C35" w:rsidRDefault="00B70C35" w:rsidP="00B70C35">
      <w:pPr>
        <w:jc w:val="center"/>
        <w:rPr>
          <w:sz w:val="24"/>
          <w:szCs w:val="24"/>
        </w:rPr>
      </w:pPr>
    </w:p>
    <w:sectPr w:rsidR="00B70C35" w:rsidRPr="00B70C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597E" w14:textId="77777777" w:rsidR="00AF15BB" w:rsidRDefault="00AF15BB" w:rsidP="00AF15BB">
      <w:pPr>
        <w:spacing w:after="0" w:line="240" w:lineRule="auto"/>
      </w:pPr>
      <w:r>
        <w:separator/>
      </w:r>
    </w:p>
  </w:endnote>
  <w:endnote w:type="continuationSeparator" w:id="0">
    <w:p w14:paraId="0D488D2E" w14:textId="77777777" w:rsidR="00AF15BB" w:rsidRDefault="00AF15BB" w:rsidP="00AF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1184" w14:textId="4221A0EB" w:rsidR="00BB3899" w:rsidRDefault="00AF15BB">
    <w:pPr>
      <w:pStyle w:val="Footer"/>
    </w:pPr>
    <w:r>
      <w:t>Township General Ap</w:t>
    </w:r>
    <w:r w:rsidR="005C4CFC">
      <w:t xml:space="preserve">propriations Act </w:t>
    </w:r>
    <w:r w:rsidR="00206FD6">
      <w:t>YE</w:t>
    </w:r>
    <w:r>
      <w:t xml:space="preserve"> March 31, 20</w:t>
    </w:r>
    <w:r w:rsidR="00BB3899">
      <w:t>20</w:t>
    </w:r>
    <w:r w:rsidR="000E397B">
      <w:t xml:space="preserve">                                                                             Final</w:t>
    </w:r>
  </w:p>
  <w:p w14:paraId="35EC6B45" w14:textId="79AD9326" w:rsidR="00AF15BB" w:rsidRDefault="0023559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2AF9" w14:textId="77777777" w:rsidR="00AF15BB" w:rsidRDefault="00AF15BB" w:rsidP="00AF15BB">
      <w:pPr>
        <w:spacing w:after="0" w:line="240" w:lineRule="auto"/>
      </w:pPr>
      <w:r>
        <w:separator/>
      </w:r>
    </w:p>
  </w:footnote>
  <w:footnote w:type="continuationSeparator" w:id="0">
    <w:p w14:paraId="49193106" w14:textId="77777777" w:rsidR="00AF15BB" w:rsidRDefault="00AF15BB" w:rsidP="00AF1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419E"/>
    <w:multiLevelType w:val="hybridMultilevel"/>
    <w:tmpl w:val="01EC2766"/>
    <w:lvl w:ilvl="0" w:tplc="D3D2C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91720"/>
    <w:multiLevelType w:val="hybridMultilevel"/>
    <w:tmpl w:val="A7F2A20C"/>
    <w:lvl w:ilvl="0" w:tplc="3EF83D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A40F5"/>
    <w:multiLevelType w:val="hybridMultilevel"/>
    <w:tmpl w:val="131C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35"/>
    <w:rsid w:val="00062FBD"/>
    <w:rsid w:val="0009663A"/>
    <w:rsid w:val="000A21F2"/>
    <w:rsid w:val="000A5B10"/>
    <w:rsid w:val="000B2A3C"/>
    <w:rsid w:val="000D74A3"/>
    <w:rsid w:val="000E397B"/>
    <w:rsid w:val="00104F55"/>
    <w:rsid w:val="001146AB"/>
    <w:rsid w:val="0012013A"/>
    <w:rsid w:val="001252EA"/>
    <w:rsid w:val="00126E00"/>
    <w:rsid w:val="0015091E"/>
    <w:rsid w:val="00183EC7"/>
    <w:rsid w:val="001F5DDD"/>
    <w:rsid w:val="00206FD6"/>
    <w:rsid w:val="0022342C"/>
    <w:rsid w:val="0023559C"/>
    <w:rsid w:val="00251C9E"/>
    <w:rsid w:val="002947D7"/>
    <w:rsid w:val="002B3448"/>
    <w:rsid w:val="003120EF"/>
    <w:rsid w:val="00377BAB"/>
    <w:rsid w:val="003B3833"/>
    <w:rsid w:val="003E3612"/>
    <w:rsid w:val="003E43C7"/>
    <w:rsid w:val="003F1107"/>
    <w:rsid w:val="00484B24"/>
    <w:rsid w:val="004C6664"/>
    <w:rsid w:val="0050747E"/>
    <w:rsid w:val="0053358E"/>
    <w:rsid w:val="005C4CFC"/>
    <w:rsid w:val="005E14BD"/>
    <w:rsid w:val="00615862"/>
    <w:rsid w:val="00636610"/>
    <w:rsid w:val="006572D8"/>
    <w:rsid w:val="00661800"/>
    <w:rsid w:val="006C2A97"/>
    <w:rsid w:val="006C5377"/>
    <w:rsid w:val="00727B29"/>
    <w:rsid w:val="007464B1"/>
    <w:rsid w:val="0076726D"/>
    <w:rsid w:val="007B30C2"/>
    <w:rsid w:val="008721DC"/>
    <w:rsid w:val="0088658B"/>
    <w:rsid w:val="008938DC"/>
    <w:rsid w:val="008B309B"/>
    <w:rsid w:val="00922593"/>
    <w:rsid w:val="00924629"/>
    <w:rsid w:val="00937AFF"/>
    <w:rsid w:val="009635F2"/>
    <w:rsid w:val="009647CA"/>
    <w:rsid w:val="009E43C4"/>
    <w:rsid w:val="009E50E5"/>
    <w:rsid w:val="00A3580B"/>
    <w:rsid w:val="00A84C77"/>
    <w:rsid w:val="00AC337C"/>
    <w:rsid w:val="00AF15BB"/>
    <w:rsid w:val="00B40BC6"/>
    <w:rsid w:val="00B52911"/>
    <w:rsid w:val="00B70C35"/>
    <w:rsid w:val="00B77ADD"/>
    <w:rsid w:val="00BB3899"/>
    <w:rsid w:val="00BD7F6B"/>
    <w:rsid w:val="00BF4BE5"/>
    <w:rsid w:val="00C203EF"/>
    <w:rsid w:val="00C94F2C"/>
    <w:rsid w:val="00CB1ADD"/>
    <w:rsid w:val="00CC2A58"/>
    <w:rsid w:val="00CE1558"/>
    <w:rsid w:val="00CF157C"/>
    <w:rsid w:val="00D117B9"/>
    <w:rsid w:val="00D5311C"/>
    <w:rsid w:val="00D54E3A"/>
    <w:rsid w:val="00E0271B"/>
    <w:rsid w:val="00E15B8B"/>
    <w:rsid w:val="00E6013B"/>
    <w:rsid w:val="00EB566D"/>
    <w:rsid w:val="00EB70CB"/>
    <w:rsid w:val="00EC2AAC"/>
    <w:rsid w:val="00EC2B29"/>
    <w:rsid w:val="00ED380C"/>
    <w:rsid w:val="00F128F9"/>
    <w:rsid w:val="00F3242F"/>
    <w:rsid w:val="00F5007F"/>
    <w:rsid w:val="00F61DF3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4F447D"/>
  <w15:docId w15:val="{A955243B-7B33-4764-8A82-8B583CE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C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5BB"/>
  </w:style>
  <w:style w:type="paragraph" w:styleId="Footer">
    <w:name w:val="footer"/>
    <w:basedOn w:val="Normal"/>
    <w:link w:val="FooterChar"/>
    <w:uiPriority w:val="99"/>
    <w:unhideWhenUsed/>
    <w:rsid w:val="00AF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BB"/>
  </w:style>
  <w:style w:type="paragraph" w:styleId="BalloonText">
    <w:name w:val="Balloon Text"/>
    <w:basedOn w:val="Normal"/>
    <w:link w:val="BalloonTextChar"/>
    <w:uiPriority w:val="99"/>
    <w:semiHidden/>
    <w:unhideWhenUsed/>
    <w:rsid w:val="005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57DE-4544-42D6-BB9D-9633269E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Deputy Clerk</cp:lastModifiedBy>
  <cp:revision>3</cp:revision>
  <cp:lastPrinted>2019-03-06T20:06:00Z</cp:lastPrinted>
  <dcterms:created xsi:type="dcterms:W3CDTF">2019-03-27T17:12:00Z</dcterms:created>
  <dcterms:modified xsi:type="dcterms:W3CDTF">2019-03-27T17:18:00Z</dcterms:modified>
</cp:coreProperties>
</file>